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A3885" w14:textId="77777777" w:rsidR="005D0ECA" w:rsidRDefault="00D60FC6" w:rsidP="00D60FC6">
      <w:pPr>
        <w:jc w:val="center"/>
      </w:pPr>
      <w:r w:rsidRPr="00D60FC6">
        <w:rPr>
          <w:noProof/>
        </w:rPr>
        <w:drawing>
          <wp:anchor distT="0" distB="0" distL="114300" distR="114300" simplePos="0" relativeHeight="251659264" behindDoc="1" locked="0" layoutInCell="1" allowOverlap="1" wp14:anchorId="7C46B1BE" wp14:editId="3F1DBDE9">
            <wp:simplePos x="0" y="0"/>
            <wp:positionH relativeFrom="column">
              <wp:posOffset>3006799</wp:posOffset>
            </wp:positionH>
            <wp:positionV relativeFrom="paragraph">
              <wp:posOffset>116958</wp:posOffset>
            </wp:positionV>
            <wp:extent cx="937880" cy="956930"/>
            <wp:effectExtent l="19050" t="0" r="0" b="0"/>
            <wp:wrapNone/>
            <wp:docPr id="7" name="Picture 7" descr="State-Seal-Blue---B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te-Seal-Blue---BEST3"/>
                    <pic:cNvPicPr>
                      <a:picLocks noChangeAspect="1" noChangeArrowheads="1"/>
                    </pic:cNvPicPr>
                  </pic:nvPicPr>
                  <pic:blipFill>
                    <a:blip r:embed="rId7" cstate="print"/>
                    <a:srcRect/>
                    <a:stretch>
                      <a:fillRect/>
                    </a:stretch>
                  </pic:blipFill>
                  <pic:spPr bwMode="auto">
                    <a:xfrm>
                      <a:off x="0" y="0"/>
                      <a:ext cx="937880" cy="956930"/>
                    </a:xfrm>
                    <a:prstGeom prst="rect">
                      <a:avLst/>
                    </a:prstGeom>
                    <a:noFill/>
                    <a:ln w="9525">
                      <a:noFill/>
                      <a:miter lim="800000"/>
                      <a:headEnd/>
                      <a:tailEnd/>
                    </a:ln>
                  </pic:spPr>
                </pic:pic>
              </a:graphicData>
            </a:graphic>
          </wp:anchor>
        </w:drawing>
      </w:r>
    </w:p>
    <w:p w14:paraId="3F870C99" w14:textId="77777777" w:rsidR="00D60FC6" w:rsidRDefault="00D60FC6" w:rsidP="00D60FC6">
      <w:pPr>
        <w:pStyle w:val="BodyText"/>
        <w:rPr>
          <w:b w:val="0"/>
          <w:color w:val="00197D"/>
        </w:rPr>
      </w:pPr>
    </w:p>
    <w:p w14:paraId="3AFB31F5" w14:textId="77777777" w:rsidR="00D60FC6" w:rsidRDefault="00D60FC6" w:rsidP="00D60FC6">
      <w:pPr>
        <w:pStyle w:val="BodyText"/>
        <w:rPr>
          <w:b w:val="0"/>
          <w:color w:val="00197D"/>
        </w:rPr>
      </w:pPr>
    </w:p>
    <w:p w14:paraId="51B85ED1" w14:textId="77777777" w:rsidR="00D60FC6" w:rsidRDefault="00D60FC6" w:rsidP="00D60FC6">
      <w:pPr>
        <w:pStyle w:val="BodyText"/>
        <w:rPr>
          <w:b w:val="0"/>
          <w:color w:val="00197D"/>
        </w:rPr>
      </w:pPr>
    </w:p>
    <w:p w14:paraId="291A5776" w14:textId="77777777" w:rsidR="00D60FC6" w:rsidRPr="00D60FC6" w:rsidRDefault="00D60FC6" w:rsidP="00D60FC6">
      <w:pPr>
        <w:pStyle w:val="BodyText"/>
        <w:rPr>
          <w:b w:val="0"/>
          <w:color w:val="00197D"/>
          <w:sz w:val="14"/>
          <w:szCs w:val="14"/>
        </w:rPr>
      </w:pPr>
    </w:p>
    <w:p w14:paraId="729A140B" w14:textId="77777777" w:rsidR="00D60FC6" w:rsidRPr="007469E7" w:rsidRDefault="00D60FC6" w:rsidP="00D60FC6">
      <w:pPr>
        <w:pStyle w:val="BodyText"/>
        <w:rPr>
          <w:rFonts w:ascii="Times New Roman" w:hAnsi="Times New Roman"/>
          <w:b w:val="0"/>
          <w:color w:val="00197D"/>
          <w:sz w:val="10"/>
          <w:szCs w:val="10"/>
        </w:rPr>
      </w:pPr>
      <w:r w:rsidRPr="00D60FC6">
        <w:rPr>
          <w:rFonts w:ascii="Times New Roman" w:hAnsi="Times New Roman"/>
          <w:b w:val="0"/>
          <w:color w:val="00197D"/>
        </w:rPr>
        <w:t>COMMONWEALTH of VIRGINIA</w:t>
      </w:r>
      <w:r w:rsidR="007469E7">
        <w:rPr>
          <w:rFonts w:ascii="Times New Roman" w:hAnsi="Times New Roman"/>
          <w:b w:val="0"/>
          <w:color w:val="00197D"/>
        </w:rPr>
        <w:br/>
      </w:r>
    </w:p>
    <w:p w14:paraId="1BFFE375" w14:textId="77777777" w:rsidR="006E7E9D" w:rsidRDefault="006E7E9D" w:rsidP="006E7E9D">
      <w:pPr>
        <w:widowControl w:val="0"/>
        <w:spacing w:line="-151" w:lineRule="auto"/>
        <w:jc w:val="center"/>
        <w:rPr>
          <w:rFonts w:ascii="Times New Roman" w:hAnsi="Times New Roman" w:cs="Times New Roman"/>
          <w:color w:val="00197D"/>
          <w:sz w:val="14"/>
          <w:szCs w:val="14"/>
        </w:rPr>
        <w:sectPr w:rsidR="006E7E9D" w:rsidSect="00D60FC6">
          <w:pgSz w:w="12240" w:h="15840"/>
          <w:pgMar w:top="720" w:right="720" w:bottom="720" w:left="720" w:header="720" w:footer="720" w:gutter="0"/>
          <w:cols w:space="720"/>
          <w:docGrid w:linePitch="360"/>
        </w:sectPr>
      </w:pPr>
    </w:p>
    <w:p w14:paraId="42C5C3EA" w14:textId="77777777" w:rsidR="006E7E9D" w:rsidRPr="00D60FC6" w:rsidRDefault="0047427C" w:rsidP="006E7E9D">
      <w:pPr>
        <w:widowControl w:val="0"/>
        <w:spacing w:line="-151" w:lineRule="auto"/>
        <w:jc w:val="center"/>
        <w:rPr>
          <w:rFonts w:ascii="Times New Roman" w:hAnsi="Times New Roman" w:cs="Times New Roman"/>
          <w:color w:val="00197D"/>
          <w:sz w:val="14"/>
          <w:szCs w:val="14"/>
        </w:rPr>
      </w:pPr>
      <w:r>
        <w:rPr>
          <w:rFonts w:ascii="Times New Roman" w:hAnsi="Times New Roman" w:cs="Times New Roman"/>
          <w:caps/>
          <w:color w:val="00197D"/>
          <w:sz w:val="14"/>
          <w:szCs w:val="14"/>
        </w:rPr>
        <w:t>Nelson Smith</w:t>
      </w:r>
      <w:r w:rsidR="006E7E9D">
        <w:rPr>
          <w:rFonts w:ascii="Times New Roman" w:hAnsi="Times New Roman" w:cs="Times New Roman"/>
          <w:color w:val="00197D"/>
          <w:sz w:val="14"/>
          <w:szCs w:val="14"/>
        </w:rPr>
        <w:br/>
      </w:r>
      <w:r w:rsidR="006E7E9D" w:rsidRPr="00D60FC6">
        <w:rPr>
          <w:rFonts w:ascii="Times New Roman" w:hAnsi="Times New Roman" w:cs="Times New Roman"/>
          <w:color w:val="00197D"/>
          <w:sz w:val="14"/>
          <w:szCs w:val="14"/>
        </w:rPr>
        <w:t xml:space="preserve"> COMMISSIONER</w:t>
      </w:r>
    </w:p>
    <w:p w14:paraId="37F9BBA1" w14:textId="77777777" w:rsidR="006E7E9D" w:rsidRDefault="006E7E9D" w:rsidP="00D60FC6">
      <w:pPr>
        <w:widowControl w:val="0"/>
        <w:spacing w:line="287" w:lineRule="auto"/>
        <w:jc w:val="center"/>
        <w:rPr>
          <w:rFonts w:ascii="Times New Roman" w:hAnsi="Times New Roman" w:cs="Times New Roman"/>
          <w:i/>
          <w:color w:val="00197D"/>
          <w:sz w:val="14"/>
          <w:szCs w:val="14"/>
        </w:rPr>
      </w:pPr>
    </w:p>
    <w:p w14:paraId="029FDE3E" w14:textId="77777777" w:rsidR="00D60FC6" w:rsidRDefault="00D60FC6" w:rsidP="00D60FC6">
      <w:pPr>
        <w:widowControl w:val="0"/>
        <w:spacing w:line="287" w:lineRule="auto"/>
        <w:jc w:val="center"/>
        <w:rPr>
          <w:rFonts w:ascii="Times New Roman" w:hAnsi="Times New Roman" w:cs="Times New Roman"/>
          <w:color w:val="00197D"/>
          <w:sz w:val="16"/>
        </w:rPr>
      </w:pPr>
      <w:r w:rsidRPr="00D60FC6">
        <w:rPr>
          <w:rFonts w:ascii="Times New Roman" w:hAnsi="Times New Roman" w:cs="Times New Roman"/>
          <w:i/>
          <w:color w:val="00197D"/>
          <w:sz w:val="14"/>
          <w:szCs w:val="14"/>
        </w:rPr>
        <w:br/>
      </w:r>
      <w:r w:rsidRPr="00D60FC6">
        <w:rPr>
          <w:rFonts w:ascii="Times New Roman" w:hAnsi="Times New Roman" w:cs="Times New Roman"/>
          <w:i/>
          <w:color w:val="00197D"/>
          <w:sz w:val="20"/>
        </w:rPr>
        <w:t>DEPARTMENT OF</w:t>
      </w:r>
      <w:r>
        <w:rPr>
          <w:rFonts w:ascii="Times New Roman" w:hAnsi="Times New Roman" w:cs="Times New Roman"/>
          <w:i/>
          <w:color w:val="00197D"/>
          <w:sz w:val="20"/>
        </w:rPr>
        <w:br/>
      </w:r>
      <w:r w:rsidRPr="00D60FC6">
        <w:rPr>
          <w:rFonts w:ascii="Times New Roman" w:hAnsi="Times New Roman" w:cs="Times New Roman"/>
          <w:i/>
          <w:color w:val="00197D"/>
          <w:sz w:val="20"/>
        </w:rPr>
        <w:t>BEHAVIORAL HEALTH AND DEVELOPMENTAL SERVICES</w:t>
      </w:r>
      <w:r>
        <w:rPr>
          <w:rFonts w:ascii="Times New Roman" w:hAnsi="Times New Roman" w:cs="Times New Roman"/>
          <w:i/>
          <w:color w:val="00197D"/>
          <w:sz w:val="20"/>
        </w:rPr>
        <w:br/>
      </w:r>
      <w:r w:rsidRPr="00D60FC6">
        <w:rPr>
          <w:rFonts w:ascii="Times New Roman" w:hAnsi="Times New Roman" w:cs="Times New Roman"/>
          <w:color w:val="00197D"/>
          <w:sz w:val="16"/>
        </w:rPr>
        <w:t>Post Office Box 1797</w:t>
      </w:r>
      <w:r>
        <w:rPr>
          <w:rFonts w:ascii="Times New Roman" w:hAnsi="Times New Roman" w:cs="Times New Roman"/>
          <w:color w:val="00197D"/>
          <w:sz w:val="16"/>
        </w:rPr>
        <w:br/>
      </w:r>
      <w:r w:rsidRPr="00D60FC6">
        <w:rPr>
          <w:rFonts w:ascii="Times New Roman" w:hAnsi="Times New Roman" w:cs="Times New Roman"/>
          <w:color w:val="00197D"/>
          <w:sz w:val="16"/>
        </w:rPr>
        <w:t>Richmond, Virginia   23218-1797</w:t>
      </w:r>
    </w:p>
    <w:p w14:paraId="4A1DA054" w14:textId="77777777" w:rsidR="00D60FC6" w:rsidRPr="00D60FC6" w:rsidRDefault="00D60FC6" w:rsidP="00D60FC6">
      <w:pPr>
        <w:widowControl w:val="0"/>
        <w:jc w:val="center"/>
        <w:rPr>
          <w:rFonts w:ascii="Times New Roman" w:hAnsi="Times New Roman" w:cs="Times New Roman"/>
          <w:color w:val="00197D"/>
          <w:sz w:val="14"/>
          <w:szCs w:val="14"/>
        </w:rPr>
      </w:pPr>
      <w:r w:rsidRPr="00D60FC6">
        <w:rPr>
          <w:rFonts w:ascii="Times New Roman" w:hAnsi="Times New Roman" w:cs="Times New Roman"/>
          <w:color w:val="00197D"/>
          <w:sz w:val="14"/>
          <w:szCs w:val="14"/>
        </w:rPr>
        <w:t>Telephone (804) 786-3921</w:t>
      </w:r>
      <w:r>
        <w:rPr>
          <w:rFonts w:ascii="Times New Roman" w:hAnsi="Times New Roman" w:cs="Times New Roman"/>
          <w:color w:val="00197D"/>
          <w:sz w:val="14"/>
          <w:szCs w:val="14"/>
        </w:rPr>
        <w:br/>
      </w:r>
      <w:r w:rsidRPr="00D60FC6">
        <w:rPr>
          <w:rFonts w:ascii="Times New Roman" w:hAnsi="Times New Roman" w:cs="Times New Roman"/>
          <w:color w:val="00197D"/>
          <w:sz w:val="14"/>
          <w:szCs w:val="14"/>
        </w:rPr>
        <w:t>Fax (804) 371-6638</w:t>
      </w:r>
      <w:r>
        <w:rPr>
          <w:rFonts w:ascii="Times New Roman" w:hAnsi="Times New Roman" w:cs="Times New Roman"/>
          <w:color w:val="00197D"/>
          <w:sz w:val="14"/>
          <w:szCs w:val="14"/>
        </w:rPr>
        <w:br/>
      </w:r>
      <w:r w:rsidRPr="00D60FC6">
        <w:rPr>
          <w:rFonts w:ascii="Times New Roman" w:hAnsi="Times New Roman" w:cs="Times New Roman"/>
          <w:color w:val="00197D"/>
          <w:sz w:val="14"/>
          <w:szCs w:val="14"/>
        </w:rPr>
        <w:t>www.dbhds.virginia.gov</w:t>
      </w:r>
    </w:p>
    <w:p w14:paraId="6D9C8C02" w14:textId="77777777" w:rsidR="006E7E9D" w:rsidRDefault="006E7E9D" w:rsidP="00D60FC6">
      <w:pPr>
        <w:jc w:val="center"/>
        <w:sectPr w:rsidR="006E7E9D" w:rsidSect="006E7E9D">
          <w:type w:val="continuous"/>
          <w:pgSz w:w="12240" w:h="15840"/>
          <w:pgMar w:top="720" w:right="180" w:bottom="720" w:left="180" w:header="720" w:footer="720" w:gutter="0"/>
          <w:cols w:num="3" w:space="823" w:equalWidth="0">
            <w:col w:w="2160" w:space="823"/>
            <w:col w:w="5914" w:space="823"/>
            <w:col w:w="2160"/>
          </w:cols>
          <w:docGrid w:linePitch="360"/>
        </w:sectPr>
      </w:pPr>
    </w:p>
    <w:p w14:paraId="29B4233C" w14:textId="1F9DA9C0" w:rsidR="002C11CB" w:rsidRPr="00D736C7" w:rsidRDefault="003A52C7" w:rsidP="002C11CB">
      <w:pPr>
        <w:ind w:left="7200" w:firstLine="720"/>
        <w:rPr>
          <w:rFonts w:ascii="Times New Roman" w:hAnsi="Times New Roman" w:cs="Times New Roman"/>
        </w:rPr>
      </w:pPr>
      <w:r>
        <w:rPr>
          <w:rFonts w:ascii="Times New Roman" w:hAnsi="Times New Roman" w:cs="Times New Roman"/>
        </w:rPr>
        <w:t>10/02/2023</w:t>
      </w:r>
    </w:p>
    <w:p w14:paraId="092DD5ED" w14:textId="6A3C8EAB" w:rsidR="002C11CB" w:rsidRPr="00D736C7" w:rsidRDefault="0062290F" w:rsidP="002C11CB">
      <w:pPr>
        <w:rPr>
          <w:rFonts w:ascii="Times New Roman" w:hAnsi="Times New Roman" w:cs="Times New Roman"/>
        </w:rPr>
      </w:pPr>
      <w:r>
        <w:rPr>
          <w:rFonts w:ascii="Times New Roman" w:hAnsi="Times New Roman" w:cs="Times New Roman"/>
        </w:rPr>
        <w:t>CSB</w:t>
      </w:r>
    </w:p>
    <w:p w14:paraId="3E7492E1" w14:textId="34EE3AC0" w:rsidR="002C11CB" w:rsidRPr="00703065" w:rsidRDefault="00591F06" w:rsidP="002C11CB">
      <w:pPr>
        <w:rPr>
          <w:rFonts w:ascii="Times New Roman" w:hAnsi="Times New Roman" w:cs="Times New Roman"/>
          <w:iCs/>
        </w:rPr>
      </w:pPr>
      <w:r>
        <w:rPr>
          <w:rFonts w:ascii="Times New Roman" w:hAnsi="Times New Roman" w:cs="Times New Roman"/>
          <w:iCs/>
        </w:rPr>
        <w:t>Dear</w:t>
      </w:r>
      <w:r w:rsidR="00F717F5">
        <w:rPr>
          <w:rFonts w:ascii="Times New Roman" w:hAnsi="Times New Roman" w:cs="Times New Roman"/>
          <w:iCs/>
        </w:rPr>
        <w:t xml:space="preserve"> </w:t>
      </w:r>
      <w:r w:rsidR="0062290F">
        <w:rPr>
          <w:rFonts w:ascii="Times New Roman" w:hAnsi="Times New Roman" w:cs="Times New Roman"/>
          <w:iCs/>
        </w:rPr>
        <w:t>DD Director</w:t>
      </w:r>
      <w:r w:rsidR="00FC7AD0">
        <w:rPr>
          <w:rFonts w:ascii="Times New Roman" w:hAnsi="Times New Roman" w:cs="Times New Roman"/>
          <w:iCs/>
        </w:rPr>
        <w:t>:</w:t>
      </w:r>
    </w:p>
    <w:p w14:paraId="19339AE8" w14:textId="2B273F23" w:rsidR="002C11CB" w:rsidRDefault="002C11CB" w:rsidP="002C11CB">
      <w:pPr>
        <w:rPr>
          <w:rFonts w:ascii="Times New Roman" w:hAnsi="Times New Roman" w:cs="Times New Roman"/>
        </w:rPr>
      </w:pPr>
      <w:r>
        <w:rPr>
          <w:rFonts w:ascii="Times New Roman" w:hAnsi="Times New Roman" w:cs="Times New Roman"/>
        </w:rPr>
        <w:t>As mentioned in prior correspondence, the Virginia Department of Behavioral Health and Developmental Services (DBHDS) has been conducting PASRR II and Resident Review assessments for select residents of nursing facilities across the Commonwealth through our contracting agency, Ascend</w:t>
      </w:r>
      <w:r w:rsidR="00DE21BB">
        <w:rPr>
          <w:rFonts w:ascii="Times New Roman" w:hAnsi="Times New Roman" w:cs="Times New Roman"/>
        </w:rPr>
        <w:t>, a Maximus Company</w:t>
      </w:r>
      <w:r>
        <w:rPr>
          <w:rFonts w:ascii="Times New Roman" w:hAnsi="Times New Roman" w:cs="Times New Roman"/>
        </w:rPr>
        <w:t>.  As a par</w:t>
      </w:r>
      <w:r w:rsidR="00591F06">
        <w:rPr>
          <w:rFonts w:ascii="Times New Roman" w:hAnsi="Times New Roman" w:cs="Times New Roman"/>
        </w:rPr>
        <w:t xml:space="preserve">t of this process, </w:t>
      </w:r>
      <w:r w:rsidR="0047427C">
        <w:rPr>
          <w:rFonts w:ascii="Times New Roman" w:hAnsi="Times New Roman" w:cs="Times New Roman"/>
        </w:rPr>
        <w:t>we</w:t>
      </w:r>
      <w:r>
        <w:rPr>
          <w:rFonts w:ascii="Times New Roman" w:hAnsi="Times New Roman" w:cs="Times New Roman"/>
        </w:rPr>
        <w:t xml:space="preserve"> ha</w:t>
      </w:r>
      <w:r w:rsidR="0047427C">
        <w:rPr>
          <w:rFonts w:ascii="Times New Roman" w:hAnsi="Times New Roman" w:cs="Times New Roman"/>
        </w:rPr>
        <w:t>ve</w:t>
      </w:r>
      <w:r w:rsidR="00591F06">
        <w:rPr>
          <w:rFonts w:ascii="Times New Roman" w:hAnsi="Times New Roman" w:cs="Times New Roman"/>
        </w:rPr>
        <w:t xml:space="preserve"> identified that </w:t>
      </w:r>
      <w:r w:rsidR="0062290F">
        <w:rPr>
          <w:rFonts w:ascii="Times New Roman" w:hAnsi="Times New Roman" w:cs="Times New Roman"/>
        </w:rPr>
        <w:t>[individual name]</w:t>
      </w:r>
      <w:r w:rsidR="002237BF">
        <w:rPr>
          <w:rFonts w:ascii="Times New Roman" w:hAnsi="Times New Roman" w:cs="Times New Roman"/>
        </w:rPr>
        <w:t>,</w:t>
      </w:r>
      <w:r>
        <w:rPr>
          <w:rFonts w:ascii="Times New Roman" w:hAnsi="Times New Roman" w:cs="Times New Roman"/>
        </w:rPr>
        <w:t xml:space="preserve"> who has been a nursing facility re</w:t>
      </w:r>
      <w:r w:rsidR="00591F06">
        <w:rPr>
          <w:rFonts w:ascii="Times New Roman" w:hAnsi="Times New Roman" w:cs="Times New Roman"/>
        </w:rPr>
        <w:t xml:space="preserve">sident since </w:t>
      </w:r>
      <w:r w:rsidR="0062290F">
        <w:rPr>
          <w:rFonts w:ascii="Times New Roman" w:hAnsi="Times New Roman" w:cs="Times New Roman"/>
        </w:rPr>
        <w:t>[month and year]</w:t>
      </w:r>
      <w:r w:rsidR="002237BF">
        <w:rPr>
          <w:rFonts w:ascii="Times New Roman" w:hAnsi="Times New Roman" w:cs="Times New Roman"/>
        </w:rPr>
        <w:t xml:space="preserve">, </w:t>
      </w:r>
      <w:r>
        <w:rPr>
          <w:rFonts w:ascii="Times New Roman" w:hAnsi="Times New Roman" w:cs="Times New Roman"/>
        </w:rPr>
        <w:t>is preparing for transition back to the community.</w:t>
      </w:r>
    </w:p>
    <w:p w14:paraId="6BCA6F99" w14:textId="41F650B2" w:rsidR="002C11CB" w:rsidRDefault="002C11CB" w:rsidP="002C11CB">
      <w:pPr>
        <w:rPr>
          <w:rFonts w:ascii="Times New Roman" w:hAnsi="Times New Roman" w:cs="Times New Roman"/>
        </w:rPr>
      </w:pPr>
      <w:r>
        <w:rPr>
          <w:rFonts w:ascii="Times New Roman" w:hAnsi="Times New Roman" w:cs="Times New Roman"/>
        </w:rPr>
        <w:t xml:space="preserve">The involvement of the Support Coordinator is a critical element for a successful transition. </w:t>
      </w:r>
      <w:r w:rsidRPr="00820287">
        <w:rPr>
          <w:rFonts w:ascii="Times New Roman" w:hAnsi="Times New Roman" w:cs="Times New Roman"/>
        </w:rPr>
        <w:t>DBHDS recognizes and appreciates the amount of time and effort needed; therefore, DBHDS</w:t>
      </w:r>
      <w:r>
        <w:rPr>
          <w:rFonts w:ascii="Times New Roman" w:hAnsi="Times New Roman" w:cs="Times New Roman"/>
        </w:rPr>
        <w:t xml:space="preserve"> has</w:t>
      </w:r>
      <w:r w:rsidRPr="00820287">
        <w:rPr>
          <w:rFonts w:ascii="Times New Roman" w:hAnsi="Times New Roman" w:cs="Times New Roman"/>
        </w:rPr>
        <w:t xml:space="preserve"> funds to ensure 120 days of Case Management services including what is allowable under Medicaid for case management discharge planning is</w:t>
      </w:r>
      <w:r>
        <w:rPr>
          <w:rFonts w:ascii="Times New Roman" w:hAnsi="Times New Roman" w:cs="Times New Roman"/>
        </w:rPr>
        <w:t xml:space="preserve"> available. </w:t>
      </w:r>
    </w:p>
    <w:p w14:paraId="50283F0F" w14:textId="649AC439" w:rsidR="002C11CB" w:rsidRDefault="002C11CB" w:rsidP="002C11CB">
      <w:pPr>
        <w:rPr>
          <w:rFonts w:ascii="Times New Roman" w:hAnsi="Times New Roman" w:cs="Times New Roman"/>
        </w:rPr>
      </w:pPr>
      <w:r>
        <w:rPr>
          <w:rFonts w:ascii="Times New Roman" w:hAnsi="Times New Roman" w:cs="Times New Roman"/>
        </w:rPr>
        <w:t xml:space="preserve">In order to receive these funds, please </w:t>
      </w:r>
      <w:r w:rsidR="002237BF">
        <w:rPr>
          <w:rFonts w:ascii="Times New Roman" w:hAnsi="Times New Roman" w:cs="Times New Roman"/>
        </w:rPr>
        <w:t>email</w:t>
      </w:r>
      <w:r>
        <w:rPr>
          <w:rFonts w:ascii="Times New Roman" w:hAnsi="Times New Roman" w:cs="Times New Roman"/>
        </w:rPr>
        <w:t xml:space="preserve"> John Clay at </w:t>
      </w:r>
      <w:hyperlink r:id="rId8" w:history="1">
        <w:r w:rsidRPr="00CB2790">
          <w:rPr>
            <w:rStyle w:val="Hyperlink"/>
            <w:rFonts w:ascii="Times New Roman" w:hAnsi="Times New Roman" w:cs="Times New Roman"/>
          </w:rPr>
          <w:t>john.clay@dbhds.virginia.gov</w:t>
        </w:r>
      </w:hyperlink>
      <w:r>
        <w:rPr>
          <w:rFonts w:ascii="Times New Roman" w:hAnsi="Times New Roman" w:cs="Times New Roman"/>
        </w:rPr>
        <w:t xml:space="preserve"> as soon as possible. </w:t>
      </w:r>
    </w:p>
    <w:p w14:paraId="330813AB" w14:textId="77777777" w:rsidR="002C11CB" w:rsidRPr="00703065" w:rsidRDefault="002C11CB" w:rsidP="002C11CB">
      <w:pPr>
        <w:rPr>
          <w:rFonts w:ascii="Times New Roman" w:hAnsi="Times New Roman" w:cs="Times New Roman"/>
          <w:iCs/>
        </w:rPr>
      </w:pPr>
      <w:r>
        <w:rPr>
          <w:rFonts w:ascii="Times New Roman" w:hAnsi="Times New Roman" w:cs="Times New Roman"/>
          <w:iCs/>
        </w:rPr>
        <w:t xml:space="preserve">If you have any questions, please contact </w:t>
      </w:r>
      <w:r w:rsidR="0047427C">
        <w:rPr>
          <w:rFonts w:ascii="Times New Roman" w:hAnsi="Times New Roman" w:cs="Times New Roman"/>
          <w:iCs/>
        </w:rPr>
        <w:t xml:space="preserve">Christina Gleason, Community Transition Nurse, at </w:t>
      </w:r>
      <w:hyperlink r:id="rId9" w:history="1">
        <w:r w:rsidR="0047427C" w:rsidRPr="00161C5C">
          <w:rPr>
            <w:rStyle w:val="Hyperlink"/>
            <w:rFonts w:ascii="Times New Roman" w:hAnsi="Times New Roman" w:cs="Times New Roman"/>
            <w:iCs/>
          </w:rPr>
          <w:t>christina.gleason@dbhds.virginia.gov</w:t>
        </w:r>
      </w:hyperlink>
      <w:r w:rsidR="0047427C">
        <w:rPr>
          <w:rFonts w:ascii="Times New Roman" w:hAnsi="Times New Roman" w:cs="Times New Roman"/>
          <w:iCs/>
        </w:rPr>
        <w:t xml:space="preserve">. </w:t>
      </w:r>
      <w:r>
        <w:rPr>
          <w:rFonts w:ascii="Times New Roman" w:hAnsi="Times New Roman" w:cs="Times New Roman"/>
          <w:iCs/>
        </w:rPr>
        <w:t>DBHDS thanks you in advance for participating in this important initiative and all you do to serve our individuals with developmental disabilities.</w:t>
      </w:r>
    </w:p>
    <w:p w14:paraId="57E74C34" w14:textId="77777777" w:rsidR="002C11CB" w:rsidRPr="00703065" w:rsidRDefault="002C11CB" w:rsidP="002C11CB">
      <w:pPr>
        <w:rPr>
          <w:rFonts w:ascii="Times New Roman" w:hAnsi="Times New Roman" w:cs="Times New Roman"/>
          <w:iCs/>
        </w:rPr>
      </w:pPr>
      <w:r w:rsidRPr="00703065">
        <w:rPr>
          <w:rFonts w:ascii="Times New Roman" w:hAnsi="Times New Roman" w:cs="Times New Roman"/>
          <w:iCs/>
        </w:rPr>
        <w:t>Warmest regards,</w:t>
      </w:r>
    </w:p>
    <w:p w14:paraId="5F6352DC" w14:textId="77777777" w:rsidR="002C11CB" w:rsidRDefault="00810985" w:rsidP="002C11CB">
      <w:pPr>
        <w:rPr>
          <w:rFonts w:ascii="Edwardian Script ITC" w:hAnsi="Edwardian Script ITC" w:cs="Times New Roman"/>
          <w:sz w:val="56"/>
          <w:szCs w:val="56"/>
        </w:rPr>
      </w:pPr>
      <w:r>
        <w:rPr>
          <w:rFonts w:ascii="Edwardian Script ITC" w:hAnsi="Edwardian Script ITC" w:cs="Times New Roman"/>
          <w:sz w:val="56"/>
          <w:szCs w:val="56"/>
        </w:rPr>
        <w:t>Susan Moon</w:t>
      </w:r>
    </w:p>
    <w:p w14:paraId="006EB850" w14:textId="77777777" w:rsidR="002C11CB" w:rsidRDefault="00810985" w:rsidP="002C11CB">
      <w:pPr>
        <w:spacing w:after="0"/>
        <w:rPr>
          <w:rFonts w:ascii="Times New Roman" w:hAnsi="Times New Roman" w:cs="Times New Roman"/>
        </w:rPr>
      </w:pPr>
      <w:r>
        <w:rPr>
          <w:rFonts w:ascii="Times New Roman" w:hAnsi="Times New Roman" w:cs="Times New Roman"/>
        </w:rPr>
        <w:t>Susan Moon, BS, RN</w:t>
      </w:r>
    </w:p>
    <w:p w14:paraId="32A1883D" w14:textId="77777777" w:rsidR="002C11CB" w:rsidRDefault="002C11CB" w:rsidP="002C11CB">
      <w:pPr>
        <w:spacing w:after="0" w:line="240" w:lineRule="auto"/>
        <w:rPr>
          <w:rFonts w:ascii="Times New Roman" w:hAnsi="Times New Roman" w:cs="Times New Roman"/>
        </w:rPr>
      </w:pPr>
      <w:r>
        <w:rPr>
          <w:rFonts w:ascii="Times New Roman" w:hAnsi="Times New Roman" w:cs="Times New Roman"/>
        </w:rPr>
        <w:t>Director, Office of Integrated Health</w:t>
      </w:r>
    </w:p>
    <w:p w14:paraId="79F46852" w14:textId="77777777" w:rsidR="008B0BDA" w:rsidRPr="00D739FD" w:rsidRDefault="002C11CB" w:rsidP="002C11CB">
      <w:pPr>
        <w:pStyle w:val="NoSpacing"/>
        <w:rPr>
          <w:rFonts w:ascii="Times New Roman" w:hAnsi="Times New Roman" w:cs="Times New Roman"/>
          <w:sz w:val="24"/>
          <w:szCs w:val="24"/>
        </w:rPr>
      </w:pPr>
      <w:r>
        <w:rPr>
          <w:rFonts w:ascii="Times New Roman" w:hAnsi="Times New Roman" w:cs="Times New Roman"/>
        </w:rPr>
        <w:t>Department of Behavioral Developmental Services</w:t>
      </w:r>
    </w:p>
    <w:p w14:paraId="3053072A" w14:textId="77777777" w:rsidR="008B0BDA" w:rsidRPr="00D739FD" w:rsidRDefault="008B0BDA" w:rsidP="00D739FD">
      <w:pPr>
        <w:pStyle w:val="NoSpacing"/>
        <w:rPr>
          <w:rFonts w:ascii="Times New Roman" w:hAnsi="Times New Roman" w:cs="Times New Roman"/>
          <w:sz w:val="24"/>
          <w:szCs w:val="24"/>
        </w:rPr>
      </w:pPr>
    </w:p>
    <w:sectPr w:rsidR="008B0BDA" w:rsidRPr="00D739FD" w:rsidSect="008B0BDA">
      <w:type w:val="continuous"/>
      <w:pgSz w:w="12240" w:h="15840" w:code="1"/>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C6"/>
    <w:rsid w:val="00136796"/>
    <w:rsid w:val="001459BA"/>
    <w:rsid w:val="001A5D50"/>
    <w:rsid w:val="00202224"/>
    <w:rsid w:val="002237BF"/>
    <w:rsid w:val="002C11CB"/>
    <w:rsid w:val="003A52C7"/>
    <w:rsid w:val="003B21F6"/>
    <w:rsid w:val="003E1613"/>
    <w:rsid w:val="0047427C"/>
    <w:rsid w:val="004B23D7"/>
    <w:rsid w:val="004B5545"/>
    <w:rsid w:val="00516439"/>
    <w:rsid w:val="00591F06"/>
    <w:rsid w:val="005D0ECA"/>
    <w:rsid w:val="005D5CB1"/>
    <w:rsid w:val="00610522"/>
    <w:rsid w:val="0062290F"/>
    <w:rsid w:val="00631477"/>
    <w:rsid w:val="00635204"/>
    <w:rsid w:val="00642F33"/>
    <w:rsid w:val="006E7E9D"/>
    <w:rsid w:val="007469E7"/>
    <w:rsid w:val="00784CAE"/>
    <w:rsid w:val="00796BFB"/>
    <w:rsid w:val="007E2467"/>
    <w:rsid w:val="00810985"/>
    <w:rsid w:val="00843CE7"/>
    <w:rsid w:val="008B0BDA"/>
    <w:rsid w:val="008E4E5D"/>
    <w:rsid w:val="00A1721C"/>
    <w:rsid w:val="00C61AFF"/>
    <w:rsid w:val="00CB5C89"/>
    <w:rsid w:val="00D60FC6"/>
    <w:rsid w:val="00D739FD"/>
    <w:rsid w:val="00D91949"/>
    <w:rsid w:val="00DE21BB"/>
    <w:rsid w:val="00E50D11"/>
    <w:rsid w:val="00E7282F"/>
    <w:rsid w:val="00EF4E5A"/>
    <w:rsid w:val="00F478E6"/>
    <w:rsid w:val="00F717F5"/>
    <w:rsid w:val="00FC7AD0"/>
    <w:rsid w:val="00FF0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C188D"/>
  <w15:docId w15:val="{C855D047-EA16-44D6-8791-AAB7DEF8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FC6"/>
    <w:rPr>
      <w:rFonts w:ascii="Tahoma" w:hAnsi="Tahoma" w:cs="Tahoma"/>
      <w:sz w:val="16"/>
      <w:szCs w:val="16"/>
    </w:rPr>
  </w:style>
  <w:style w:type="paragraph" w:styleId="BodyText">
    <w:name w:val="Body Text"/>
    <w:basedOn w:val="Normal"/>
    <w:link w:val="BodyTextChar"/>
    <w:rsid w:val="00D60FC6"/>
    <w:pPr>
      <w:widowControl w:val="0"/>
      <w:spacing w:after="0" w:line="0" w:lineRule="atLeast"/>
      <w:jc w:val="center"/>
    </w:pPr>
    <w:rPr>
      <w:rFonts w:ascii="CG Times (W1)" w:eastAsia="Times New Roman" w:hAnsi="CG Times (W1)" w:cs="Times New Roman"/>
      <w:b/>
      <w:bCs/>
      <w:i/>
      <w:color w:val="000080"/>
      <w:sz w:val="40"/>
      <w:szCs w:val="20"/>
    </w:rPr>
  </w:style>
  <w:style w:type="character" w:customStyle="1" w:styleId="BodyTextChar">
    <w:name w:val="Body Text Char"/>
    <w:basedOn w:val="DefaultParagraphFont"/>
    <w:link w:val="BodyText"/>
    <w:rsid w:val="00D60FC6"/>
    <w:rPr>
      <w:rFonts w:ascii="CG Times (W1)" w:eastAsia="Times New Roman" w:hAnsi="CG Times (W1)" w:cs="Times New Roman"/>
      <w:b/>
      <w:bCs/>
      <w:i/>
      <w:color w:val="000080"/>
      <w:sz w:val="40"/>
      <w:szCs w:val="20"/>
    </w:rPr>
  </w:style>
  <w:style w:type="paragraph" w:styleId="NoSpacing">
    <w:name w:val="No Spacing"/>
    <w:uiPriority w:val="1"/>
    <w:qFormat/>
    <w:rsid w:val="00D739FD"/>
    <w:pPr>
      <w:spacing w:after="0" w:line="240" w:lineRule="auto"/>
    </w:pPr>
  </w:style>
  <w:style w:type="character" w:styleId="Hyperlink">
    <w:name w:val="Hyperlink"/>
    <w:basedOn w:val="DefaultParagraphFont"/>
    <w:uiPriority w:val="99"/>
    <w:unhideWhenUsed/>
    <w:rsid w:val="002C11CB"/>
    <w:rPr>
      <w:color w:val="0000FF" w:themeColor="hyperlink"/>
      <w:u w:val="single"/>
    </w:rPr>
  </w:style>
  <w:style w:type="character" w:styleId="UnresolvedMention">
    <w:name w:val="Unresolved Mention"/>
    <w:basedOn w:val="DefaultParagraphFont"/>
    <w:uiPriority w:val="99"/>
    <w:semiHidden/>
    <w:unhideWhenUsed/>
    <w:rsid w:val="00474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clay@dbhds.virginia.gov"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hristina.gleason@dbhds.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9AEF4A58F4946B781F9C81E2CF8BA" ma:contentTypeVersion="10" ma:contentTypeDescription="Create a new document." ma:contentTypeScope="" ma:versionID="ed483aaa9fd5732f542b2f30fb64b51c">
  <xsd:schema xmlns:xsd="http://www.w3.org/2001/XMLSchema" xmlns:xs="http://www.w3.org/2001/XMLSchema" xmlns:p="http://schemas.microsoft.com/office/2006/metadata/properties" xmlns:ns2="e592786d-1027-40f5-b52b-b408b3497842" xmlns:ns3="9892d24d-63ef-4012-9fd9-3b2b4b9ac558" targetNamespace="http://schemas.microsoft.com/office/2006/metadata/properties" ma:root="true" ma:fieldsID="dcd1a70f08d6b88a87058507c5c1d438" ns2:_="" ns3:_="">
    <xsd:import namespace="e592786d-1027-40f5-b52b-b408b3497842"/>
    <xsd:import namespace="9892d24d-63ef-4012-9fd9-3b2b4b9ac5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2786d-1027-40f5-b52b-b408b3497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2d24d-63ef-4012-9fd9-3b2b4b9ac5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DEFFC1-1C39-4DBF-BAEE-CE48C6DF1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2786d-1027-40f5-b52b-b408b3497842"/>
    <ds:schemaRef ds:uri="9892d24d-63ef-4012-9fd9-3b2b4b9ac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FB215E-6594-4DBA-8497-BA2BB4C6CFE9}">
  <ds:schemaRefs>
    <ds:schemaRef ds:uri="http://schemas.microsoft.com/office/2006/metadata/properties"/>
    <ds:schemaRef ds:uri="http://schemas.microsoft.com/office/infopath/2007/PartnerControls"/>
    <ds:schemaRef ds:uri="http://purl.org/dc/dcmitype/"/>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9892d24d-63ef-4012-9fd9-3b2b4b9ac558"/>
    <ds:schemaRef ds:uri="e592786d-1027-40f5-b52b-b408b3497842"/>
  </ds:schemaRefs>
</ds:datastoreItem>
</file>

<file path=customXml/itemProps3.xml><?xml version="1.0" encoding="utf-8"?>
<ds:datastoreItem xmlns:ds="http://schemas.openxmlformats.org/officeDocument/2006/customXml" ds:itemID="{545D5EE2-BA18-47CD-907B-C587B2178B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wtg77908</dc:creator>
  <cp:lastModifiedBy>Rogers, Lisa (DBHDS)</cp:lastModifiedBy>
  <cp:revision>2</cp:revision>
  <dcterms:created xsi:type="dcterms:W3CDTF">2023-11-02T16:35:00Z</dcterms:created>
  <dcterms:modified xsi:type="dcterms:W3CDTF">2023-11-02T16:35:00Z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0x010100C3F9AEF4A58F4946B781F9C81E2CF8BA</vt:lpwstr>
  </property>
</Properties>
</file>