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BDC3" w14:textId="77777777" w:rsidR="005D0ECA" w:rsidRDefault="00D60FC6" w:rsidP="00D60FC6">
      <w:pPr>
        <w:jc w:val="center"/>
      </w:pPr>
      <w:r w:rsidRPr="00D60FC6">
        <w:rPr>
          <w:noProof/>
        </w:rPr>
        <w:drawing>
          <wp:anchor distT="0" distB="0" distL="114300" distR="114300" simplePos="0" relativeHeight="251659264" behindDoc="1" locked="0" layoutInCell="1" allowOverlap="1" wp14:anchorId="461C89EF" wp14:editId="4FE470B6">
            <wp:simplePos x="0" y="0"/>
            <wp:positionH relativeFrom="column">
              <wp:posOffset>3006799</wp:posOffset>
            </wp:positionH>
            <wp:positionV relativeFrom="paragraph">
              <wp:posOffset>116958</wp:posOffset>
            </wp:positionV>
            <wp:extent cx="937880" cy="956930"/>
            <wp:effectExtent l="19050" t="0" r="0" b="0"/>
            <wp:wrapNone/>
            <wp:docPr id="7" name="Picture 7" descr="State-Seal-Blue---B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e-Seal-Blue---BEST3"/>
                    <pic:cNvPicPr>
                      <a:picLocks noChangeAspect="1" noChangeArrowheads="1"/>
                    </pic:cNvPicPr>
                  </pic:nvPicPr>
                  <pic:blipFill>
                    <a:blip r:embed="rId4" cstate="print"/>
                    <a:srcRect/>
                    <a:stretch>
                      <a:fillRect/>
                    </a:stretch>
                  </pic:blipFill>
                  <pic:spPr bwMode="auto">
                    <a:xfrm>
                      <a:off x="0" y="0"/>
                      <a:ext cx="937880" cy="956930"/>
                    </a:xfrm>
                    <a:prstGeom prst="rect">
                      <a:avLst/>
                    </a:prstGeom>
                    <a:noFill/>
                    <a:ln w="9525">
                      <a:noFill/>
                      <a:miter lim="800000"/>
                      <a:headEnd/>
                      <a:tailEnd/>
                    </a:ln>
                  </pic:spPr>
                </pic:pic>
              </a:graphicData>
            </a:graphic>
          </wp:anchor>
        </w:drawing>
      </w:r>
    </w:p>
    <w:p w14:paraId="13C5C51F" w14:textId="77777777" w:rsidR="00D60FC6" w:rsidRDefault="00D60FC6" w:rsidP="00D60FC6">
      <w:pPr>
        <w:pStyle w:val="BodyText"/>
        <w:rPr>
          <w:b w:val="0"/>
          <w:color w:val="00197D"/>
        </w:rPr>
      </w:pPr>
    </w:p>
    <w:p w14:paraId="25280397" w14:textId="77777777" w:rsidR="00D60FC6" w:rsidRDefault="00D60FC6" w:rsidP="00D60FC6">
      <w:pPr>
        <w:pStyle w:val="BodyText"/>
        <w:rPr>
          <w:b w:val="0"/>
          <w:color w:val="00197D"/>
        </w:rPr>
      </w:pPr>
    </w:p>
    <w:p w14:paraId="0B1E7CB8" w14:textId="77777777" w:rsidR="00D60FC6" w:rsidRDefault="00D60FC6" w:rsidP="00D60FC6">
      <w:pPr>
        <w:pStyle w:val="BodyText"/>
        <w:rPr>
          <w:b w:val="0"/>
          <w:color w:val="00197D"/>
        </w:rPr>
      </w:pPr>
    </w:p>
    <w:p w14:paraId="2BA34F8C" w14:textId="77777777" w:rsidR="00D60FC6" w:rsidRPr="00D60FC6" w:rsidRDefault="00D60FC6" w:rsidP="00D60FC6">
      <w:pPr>
        <w:pStyle w:val="BodyText"/>
        <w:rPr>
          <w:b w:val="0"/>
          <w:color w:val="00197D"/>
          <w:sz w:val="14"/>
          <w:szCs w:val="14"/>
        </w:rPr>
      </w:pPr>
    </w:p>
    <w:p w14:paraId="332F8A3F" w14:textId="77777777" w:rsidR="00D60FC6" w:rsidRPr="007469E7" w:rsidRDefault="00D60FC6" w:rsidP="00D60FC6">
      <w:pPr>
        <w:pStyle w:val="BodyText"/>
        <w:rPr>
          <w:rFonts w:ascii="Times New Roman" w:hAnsi="Times New Roman"/>
          <w:b w:val="0"/>
          <w:color w:val="00197D"/>
          <w:sz w:val="10"/>
          <w:szCs w:val="10"/>
        </w:rPr>
      </w:pPr>
      <w:r w:rsidRPr="00D60FC6">
        <w:rPr>
          <w:rFonts w:ascii="Times New Roman" w:hAnsi="Times New Roman"/>
          <w:b w:val="0"/>
          <w:color w:val="00197D"/>
        </w:rPr>
        <w:t>COMMONWEALTH of VIRGINIA</w:t>
      </w:r>
      <w:r w:rsidR="007469E7">
        <w:rPr>
          <w:rFonts w:ascii="Times New Roman" w:hAnsi="Times New Roman"/>
          <w:b w:val="0"/>
          <w:color w:val="00197D"/>
        </w:rPr>
        <w:br/>
      </w:r>
    </w:p>
    <w:p w14:paraId="41D76B4D" w14:textId="77777777" w:rsidR="006E7E9D" w:rsidRDefault="006E7E9D" w:rsidP="006E7E9D">
      <w:pPr>
        <w:widowControl w:val="0"/>
        <w:spacing w:line="-151" w:lineRule="auto"/>
        <w:jc w:val="center"/>
        <w:rPr>
          <w:rFonts w:ascii="Times New Roman" w:hAnsi="Times New Roman" w:cs="Times New Roman"/>
          <w:color w:val="00197D"/>
          <w:sz w:val="14"/>
          <w:szCs w:val="14"/>
        </w:rPr>
        <w:sectPr w:rsidR="006E7E9D" w:rsidSect="00D60FC6">
          <w:pgSz w:w="12240" w:h="15840"/>
          <w:pgMar w:top="720" w:right="720" w:bottom="720" w:left="720" w:header="720" w:footer="720" w:gutter="0"/>
          <w:cols w:space="720"/>
          <w:docGrid w:linePitch="360"/>
        </w:sectPr>
      </w:pPr>
    </w:p>
    <w:p w14:paraId="003C4FB4" w14:textId="77777777" w:rsidR="006E7E9D" w:rsidRPr="00D60FC6" w:rsidRDefault="00B060D7" w:rsidP="006E7E9D">
      <w:pPr>
        <w:widowControl w:val="0"/>
        <w:spacing w:line="-151" w:lineRule="auto"/>
        <w:jc w:val="center"/>
        <w:rPr>
          <w:rFonts w:ascii="Times New Roman" w:hAnsi="Times New Roman" w:cs="Times New Roman"/>
          <w:color w:val="00197D"/>
          <w:sz w:val="14"/>
          <w:szCs w:val="14"/>
        </w:rPr>
      </w:pPr>
      <w:r>
        <w:rPr>
          <w:rFonts w:ascii="Times New Roman" w:hAnsi="Times New Roman" w:cs="Times New Roman"/>
          <w:caps/>
          <w:color w:val="00197D"/>
          <w:sz w:val="14"/>
          <w:szCs w:val="14"/>
        </w:rPr>
        <w:t>NELSON SMITH</w:t>
      </w:r>
      <w:r w:rsidR="006E7E9D">
        <w:rPr>
          <w:rFonts w:ascii="Times New Roman" w:hAnsi="Times New Roman" w:cs="Times New Roman"/>
          <w:color w:val="00197D"/>
          <w:sz w:val="14"/>
          <w:szCs w:val="14"/>
        </w:rPr>
        <w:br/>
      </w:r>
      <w:r w:rsidR="006E7E9D" w:rsidRPr="00D60FC6">
        <w:rPr>
          <w:rFonts w:ascii="Times New Roman" w:hAnsi="Times New Roman" w:cs="Times New Roman"/>
          <w:color w:val="00197D"/>
          <w:sz w:val="14"/>
          <w:szCs w:val="14"/>
        </w:rPr>
        <w:t xml:space="preserve"> COMMISSIONER</w:t>
      </w:r>
    </w:p>
    <w:p w14:paraId="24CA60FE" w14:textId="77777777" w:rsidR="006E7E9D" w:rsidRDefault="006E7E9D" w:rsidP="00D60FC6">
      <w:pPr>
        <w:widowControl w:val="0"/>
        <w:spacing w:line="287" w:lineRule="auto"/>
        <w:jc w:val="center"/>
        <w:rPr>
          <w:rFonts w:ascii="Times New Roman" w:hAnsi="Times New Roman" w:cs="Times New Roman"/>
          <w:i/>
          <w:color w:val="00197D"/>
          <w:sz w:val="14"/>
          <w:szCs w:val="14"/>
        </w:rPr>
      </w:pPr>
    </w:p>
    <w:p w14:paraId="02F7B763" w14:textId="77777777" w:rsidR="00D60FC6" w:rsidRDefault="00D60FC6" w:rsidP="00D60FC6">
      <w:pPr>
        <w:widowControl w:val="0"/>
        <w:spacing w:line="287" w:lineRule="auto"/>
        <w:jc w:val="center"/>
        <w:rPr>
          <w:rFonts w:ascii="Times New Roman" w:hAnsi="Times New Roman" w:cs="Times New Roman"/>
          <w:color w:val="00197D"/>
          <w:sz w:val="16"/>
        </w:rPr>
      </w:pPr>
      <w:r w:rsidRPr="00D60FC6">
        <w:rPr>
          <w:rFonts w:ascii="Times New Roman" w:hAnsi="Times New Roman" w:cs="Times New Roman"/>
          <w:i/>
          <w:color w:val="00197D"/>
          <w:sz w:val="14"/>
          <w:szCs w:val="14"/>
        </w:rPr>
        <w:br/>
      </w:r>
      <w:r w:rsidRPr="00D60FC6">
        <w:rPr>
          <w:rFonts w:ascii="Times New Roman" w:hAnsi="Times New Roman" w:cs="Times New Roman"/>
          <w:i/>
          <w:color w:val="00197D"/>
          <w:sz w:val="20"/>
        </w:rPr>
        <w:t>DEPARTMENT OF</w:t>
      </w:r>
      <w:r>
        <w:rPr>
          <w:rFonts w:ascii="Times New Roman" w:hAnsi="Times New Roman" w:cs="Times New Roman"/>
          <w:i/>
          <w:color w:val="00197D"/>
          <w:sz w:val="20"/>
        </w:rPr>
        <w:br/>
      </w:r>
      <w:r w:rsidRPr="00D60FC6">
        <w:rPr>
          <w:rFonts w:ascii="Times New Roman" w:hAnsi="Times New Roman" w:cs="Times New Roman"/>
          <w:i/>
          <w:color w:val="00197D"/>
          <w:sz w:val="20"/>
        </w:rPr>
        <w:t>BEHAVIORAL HEALTH AND DEVELOPMENTAL SERVICES</w:t>
      </w:r>
      <w:r>
        <w:rPr>
          <w:rFonts w:ascii="Times New Roman" w:hAnsi="Times New Roman" w:cs="Times New Roman"/>
          <w:i/>
          <w:color w:val="00197D"/>
          <w:sz w:val="20"/>
        </w:rPr>
        <w:br/>
      </w:r>
      <w:r w:rsidRPr="00D60FC6">
        <w:rPr>
          <w:rFonts w:ascii="Times New Roman" w:hAnsi="Times New Roman" w:cs="Times New Roman"/>
          <w:color w:val="00197D"/>
          <w:sz w:val="16"/>
        </w:rPr>
        <w:t>Post Office Box 1797</w:t>
      </w:r>
      <w:r>
        <w:rPr>
          <w:rFonts w:ascii="Times New Roman" w:hAnsi="Times New Roman" w:cs="Times New Roman"/>
          <w:color w:val="00197D"/>
          <w:sz w:val="16"/>
        </w:rPr>
        <w:br/>
      </w:r>
      <w:r w:rsidRPr="00D60FC6">
        <w:rPr>
          <w:rFonts w:ascii="Times New Roman" w:hAnsi="Times New Roman" w:cs="Times New Roman"/>
          <w:color w:val="00197D"/>
          <w:sz w:val="16"/>
        </w:rPr>
        <w:t>Richmond, Virginia   23218-1797</w:t>
      </w:r>
    </w:p>
    <w:p w14:paraId="7442FAEC" w14:textId="77777777" w:rsidR="00D60FC6" w:rsidRPr="00D60FC6" w:rsidRDefault="00D60FC6" w:rsidP="00D60FC6">
      <w:pPr>
        <w:widowControl w:val="0"/>
        <w:jc w:val="center"/>
        <w:rPr>
          <w:rFonts w:ascii="Times New Roman" w:hAnsi="Times New Roman" w:cs="Times New Roman"/>
          <w:color w:val="00197D"/>
          <w:sz w:val="14"/>
          <w:szCs w:val="14"/>
        </w:rPr>
      </w:pPr>
      <w:r w:rsidRPr="00D60FC6">
        <w:rPr>
          <w:rFonts w:ascii="Times New Roman" w:hAnsi="Times New Roman" w:cs="Times New Roman"/>
          <w:color w:val="00197D"/>
          <w:sz w:val="14"/>
          <w:szCs w:val="14"/>
        </w:rPr>
        <w:t>Telephone (804) 786-3921</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Fax (804) 371-6638</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www.dbhds.virginia.gov</w:t>
      </w:r>
    </w:p>
    <w:p w14:paraId="48A12526" w14:textId="77777777" w:rsidR="006E7E9D" w:rsidRDefault="006E7E9D" w:rsidP="00D60FC6">
      <w:pPr>
        <w:jc w:val="center"/>
        <w:sectPr w:rsidR="006E7E9D" w:rsidSect="006E7E9D">
          <w:type w:val="continuous"/>
          <w:pgSz w:w="12240" w:h="15840"/>
          <w:pgMar w:top="720" w:right="180" w:bottom="720" w:left="180" w:header="720" w:footer="720" w:gutter="0"/>
          <w:cols w:num="3" w:space="823" w:equalWidth="0">
            <w:col w:w="2160" w:space="823"/>
            <w:col w:w="5914" w:space="823"/>
            <w:col w:w="2160"/>
          </w:cols>
          <w:docGrid w:linePitch="360"/>
        </w:sectPr>
      </w:pPr>
    </w:p>
    <w:p w14:paraId="691B057C" w14:textId="77777777" w:rsidR="008B0BDA" w:rsidRPr="00D739FD" w:rsidRDefault="008B0BDA" w:rsidP="00D739FD">
      <w:pPr>
        <w:pStyle w:val="NoSpacing"/>
        <w:rPr>
          <w:rFonts w:ascii="Times New Roman" w:hAnsi="Times New Roman" w:cs="Times New Roman"/>
          <w:sz w:val="24"/>
          <w:szCs w:val="24"/>
        </w:rPr>
      </w:pPr>
    </w:p>
    <w:p w14:paraId="50FDE626" w14:textId="77777777" w:rsidR="008B127A" w:rsidRPr="009444AC" w:rsidRDefault="008B127A" w:rsidP="008B127A">
      <w:pPr>
        <w:pStyle w:val="NoSpacing"/>
        <w:jc w:val="center"/>
        <w:rPr>
          <w:rFonts w:ascii="Times New Roman" w:hAnsi="Times New Roman" w:cs="Times New Roman"/>
          <w:sz w:val="24"/>
          <w:szCs w:val="24"/>
        </w:rPr>
      </w:pPr>
      <w:r w:rsidRPr="009444AC">
        <w:rPr>
          <w:rFonts w:ascii="Times New Roman" w:hAnsi="Times New Roman" w:cs="Times New Roman"/>
          <w:sz w:val="24"/>
          <w:szCs w:val="24"/>
        </w:rPr>
        <w:t>Date</w:t>
      </w:r>
    </w:p>
    <w:p w14:paraId="37732DCD" w14:textId="77777777" w:rsidR="008B127A" w:rsidRPr="009444AC" w:rsidRDefault="008B127A" w:rsidP="008B127A">
      <w:pPr>
        <w:pStyle w:val="NoSpacing"/>
        <w:jc w:val="center"/>
        <w:rPr>
          <w:rFonts w:ascii="Times New Roman" w:hAnsi="Times New Roman" w:cs="Times New Roman"/>
          <w:sz w:val="24"/>
          <w:szCs w:val="24"/>
        </w:rPr>
      </w:pPr>
    </w:p>
    <w:p w14:paraId="58B0DDD3" w14:textId="77777777" w:rsidR="008B127A" w:rsidRPr="009444AC" w:rsidRDefault="008B127A" w:rsidP="008B127A">
      <w:pPr>
        <w:pStyle w:val="NoSpacing"/>
        <w:rPr>
          <w:rFonts w:ascii="Times New Roman" w:hAnsi="Times New Roman" w:cs="Times New Roman"/>
          <w:sz w:val="24"/>
          <w:szCs w:val="24"/>
        </w:rPr>
      </w:pPr>
    </w:p>
    <w:p w14:paraId="143AC504" w14:textId="77777777" w:rsidR="008B127A" w:rsidRPr="009444AC" w:rsidRDefault="008B127A" w:rsidP="008B127A">
      <w:pPr>
        <w:pStyle w:val="NoSpacing"/>
        <w:rPr>
          <w:rFonts w:ascii="Times New Roman" w:hAnsi="Times New Roman" w:cs="Times New Roman"/>
          <w:sz w:val="24"/>
          <w:szCs w:val="24"/>
        </w:rPr>
      </w:pPr>
      <w:r w:rsidRPr="009444AC">
        <w:rPr>
          <w:rFonts w:ascii="Times New Roman" w:hAnsi="Times New Roman" w:cs="Times New Roman"/>
          <w:sz w:val="24"/>
          <w:szCs w:val="24"/>
        </w:rPr>
        <w:t>Support Coordinator’s Name</w:t>
      </w:r>
    </w:p>
    <w:p w14:paraId="2DA4EA5E" w14:textId="77777777" w:rsidR="008B127A" w:rsidRPr="009444AC" w:rsidRDefault="008B127A" w:rsidP="008B127A">
      <w:pPr>
        <w:pStyle w:val="NoSpacing"/>
        <w:rPr>
          <w:rFonts w:ascii="Times New Roman" w:hAnsi="Times New Roman" w:cs="Times New Roman"/>
          <w:sz w:val="24"/>
          <w:szCs w:val="24"/>
        </w:rPr>
      </w:pPr>
      <w:r w:rsidRPr="009444AC">
        <w:rPr>
          <w:rFonts w:ascii="Times New Roman" w:hAnsi="Times New Roman" w:cs="Times New Roman"/>
          <w:sz w:val="24"/>
          <w:szCs w:val="24"/>
        </w:rPr>
        <w:t>CSB Name</w:t>
      </w:r>
    </w:p>
    <w:p w14:paraId="2ABFEFAB" w14:textId="77777777" w:rsidR="008B127A" w:rsidRPr="009444AC" w:rsidRDefault="008B127A" w:rsidP="008B127A">
      <w:pPr>
        <w:pStyle w:val="NoSpacing"/>
        <w:rPr>
          <w:rFonts w:ascii="Times New Roman" w:hAnsi="Times New Roman" w:cs="Times New Roman"/>
          <w:sz w:val="24"/>
          <w:szCs w:val="24"/>
        </w:rPr>
      </w:pPr>
      <w:r w:rsidRPr="009444AC">
        <w:rPr>
          <w:rFonts w:ascii="Times New Roman" w:hAnsi="Times New Roman" w:cs="Times New Roman"/>
          <w:sz w:val="24"/>
          <w:szCs w:val="24"/>
        </w:rPr>
        <w:t>Address</w:t>
      </w:r>
    </w:p>
    <w:p w14:paraId="205A2C98" w14:textId="77777777" w:rsidR="008B127A" w:rsidRPr="009444AC" w:rsidRDefault="008B127A" w:rsidP="008B127A">
      <w:pPr>
        <w:pStyle w:val="NoSpacing"/>
        <w:rPr>
          <w:rFonts w:ascii="Times New Roman" w:hAnsi="Times New Roman" w:cs="Times New Roman"/>
          <w:sz w:val="24"/>
          <w:szCs w:val="24"/>
        </w:rPr>
      </w:pPr>
      <w:r w:rsidRPr="009444AC">
        <w:rPr>
          <w:rFonts w:ascii="Times New Roman" w:hAnsi="Times New Roman" w:cs="Times New Roman"/>
          <w:sz w:val="24"/>
          <w:szCs w:val="24"/>
        </w:rPr>
        <w:t>Address</w:t>
      </w:r>
    </w:p>
    <w:p w14:paraId="3E6D82E9" w14:textId="77777777" w:rsidR="008B127A" w:rsidRPr="009444AC" w:rsidRDefault="008B127A" w:rsidP="008B127A">
      <w:pPr>
        <w:pStyle w:val="NoSpacing"/>
        <w:rPr>
          <w:rFonts w:ascii="Times New Roman" w:hAnsi="Times New Roman" w:cs="Times New Roman"/>
          <w:sz w:val="24"/>
          <w:szCs w:val="24"/>
        </w:rPr>
      </w:pPr>
    </w:p>
    <w:p w14:paraId="0A43E742" w14:textId="19485A3C" w:rsidR="008B127A" w:rsidRPr="009444AC" w:rsidRDefault="008B127A" w:rsidP="008B127A">
      <w:pPr>
        <w:pStyle w:val="NoSpacing"/>
        <w:rPr>
          <w:rFonts w:ascii="Times New Roman" w:hAnsi="Times New Roman" w:cs="Times New Roman"/>
          <w:sz w:val="24"/>
          <w:szCs w:val="24"/>
        </w:rPr>
      </w:pPr>
      <w:r w:rsidRPr="009444AC">
        <w:rPr>
          <w:rFonts w:ascii="Times New Roman" w:hAnsi="Times New Roman" w:cs="Times New Roman"/>
          <w:sz w:val="24"/>
          <w:szCs w:val="24"/>
        </w:rPr>
        <w:t>Dear Support Coordinator</w:t>
      </w:r>
      <w:r w:rsidR="009862D5">
        <w:rPr>
          <w:rFonts w:ascii="Times New Roman" w:hAnsi="Times New Roman" w:cs="Times New Roman"/>
          <w:sz w:val="24"/>
          <w:szCs w:val="24"/>
        </w:rPr>
        <w:t>/Supervisor</w:t>
      </w:r>
      <w:r w:rsidRPr="009444AC">
        <w:rPr>
          <w:rFonts w:ascii="Times New Roman" w:hAnsi="Times New Roman" w:cs="Times New Roman"/>
          <w:sz w:val="24"/>
          <w:szCs w:val="24"/>
        </w:rPr>
        <w:t>,</w:t>
      </w:r>
    </w:p>
    <w:p w14:paraId="6A0B94CF" w14:textId="77777777" w:rsidR="008B127A" w:rsidRPr="009444AC" w:rsidRDefault="008B127A" w:rsidP="008B127A">
      <w:pPr>
        <w:pStyle w:val="NoSpacing"/>
        <w:rPr>
          <w:rFonts w:ascii="Times New Roman" w:hAnsi="Times New Roman" w:cs="Times New Roman"/>
          <w:sz w:val="24"/>
          <w:szCs w:val="24"/>
        </w:rPr>
      </w:pPr>
    </w:p>
    <w:p w14:paraId="5958AE20" w14:textId="5925ADFE" w:rsidR="008B127A" w:rsidRDefault="008B127A" w:rsidP="008B127A">
      <w:pPr>
        <w:pStyle w:val="NoSpacing"/>
        <w:rPr>
          <w:rFonts w:ascii="Times New Roman" w:hAnsi="Times New Roman" w:cs="Times New Roman"/>
          <w:sz w:val="24"/>
          <w:szCs w:val="24"/>
        </w:rPr>
      </w:pPr>
      <w:r w:rsidRPr="009444AC">
        <w:rPr>
          <w:rFonts w:ascii="Times New Roman" w:hAnsi="Times New Roman" w:cs="Times New Roman"/>
          <w:sz w:val="24"/>
          <w:szCs w:val="24"/>
        </w:rPr>
        <w:t>Please be advised that (</w:t>
      </w:r>
      <w:r w:rsidRPr="009444AC">
        <w:rPr>
          <w:rFonts w:ascii="Times New Roman" w:hAnsi="Times New Roman" w:cs="Times New Roman"/>
          <w:b/>
          <w:sz w:val="24"/>
          <w:szCs w:val="24"/>
        </w:rPr>
        <w:t>Name)</w:t>
      </w:r>
      <w:r w:rsidRPr="009444AC">
        <w:rPr>
          <w:rFonts w:ascii="Times New Roman" w:hAnsi="Times New Roman" w:cs="Times New Roman"/>
          <w:sz w:val="24"/>
          <w:szCs w:val="24"/>
        </w:rPr>
        <w:t>, a child from your catchment area, is entering active discharge status at (</w:t>
      </w:r>
      <w:r w:rsidRPr="009444AC">
        <w:rPr>
          <w:rFonts w:ascii="Times New Roman" w:hAnsi="Times New Roman" w:cs="Times New Roman"/>
          <w:b/>
          <w:sz w:val="24"/>
          <w:szCs w:val="24"/>
        </w:rPr>
        <w:t>Facility</w:t>
      </w:r>
      <w:r w:rsidRPr="009444AC">
        <w:rPr>
          <w:rFonts w:ascii="Times New Roman" w:hAnsi="Times New Roman" w:cs="Times New Roman"/>
          <w:sz w:val="24"/>
          <w:szCs w:val="24"/>
        </w:rPr>
        <w:t>).  Your participation in this process is vital to ensuring a successful transition.  It is impera</w:t>
      </w:r>
      <w:r>
        <w:rPr>
          <w:rFonts w:ascii="Times New Roman" w:hAnsi="Times New Roman" w:cs="Times New Roman"/>
          <w:sz w:val="24"/>
          <w:szCs w:val="24"/>
        </w:rPr>
        <w:t xml:space="preserve">tive that you contact </w:t>
      </w:r>
      <w:r w:rsidRPr="00A20BA7">
        <w:rPr>
          <w:rFonts w:ascii="Times New Roman" w:hAnsi="Times New Roman" w:cs="Times New Roman"/>
          <w:b/>
          <w:sz w:val="24"/>
          <w:szCs w:val="24"/>
        </w:rPr>
        <w:t>(Social Worker)</w:t>
      </w:r>
      <w:r>
        <w:rPr>
          <w:rFonts w:ascii="Times New Roman" w:hAnsi="Times New Roman" w:cs="Times New Roman"/>
          <w:sz w:val="24"/>
          <w:szCs w:val="24"/>
        </w:rPr>
        <w:t xml:space="preserve">, at </w:t>
      </w:r>
      <w:r w:rsidRPr="00A20BA7">
        <w:rPr>
          <w:rFonts w:ascii="Times New Roman" w:hAnsi="Times New Roman" w:cs="Times New Roman"/>
          <w:b/>
          <w:sz w:val="24"/>
          <w:szCs w:val="24"/>
        </w:rPr>
        <w:t>(Contact #)</w:t>
      </w:r>
      <w:r w:rsidRPr="009444AC">
        <w:rPr>
          <w:rFonts w:ascii="Times New Roman" w:hAnsi="Times New Roman" w:cs="Times New Roman"/>
          <w:sz w:val="24"/>
          <w:szCs w:val="24"/>
        </w:rPr>
        <w:t xml:space="preserve"> to begin discharge planning.</w:t>
      </w:r>
      <w:r>
        <w:rPr>
          <w:rFonts w:ascii="Times New Roman" w:hAnsi="Times New Roman" w:cs="Times New Roman"/>
          <w:sz w:val="24"/>
          <w:szCs w:val="24"/>
        </w:rPr>
        <w:t xml:space="preserve">  Please begin exploring available resources and services in the community to include Early Periodic Screening Diagnosis and Treatment Program (EPSDT), Coordinated Care Plus Waiver (CCC Plus), and the Developmental Disabilit</w:t>
      </w:r>
      <w:r>
        <w:rPr>
          <w:rFonts w:ascii="Times New Roman" w:hAnsi="Times New Roman" w:cs="Times New Roman"/>
          <w:sz w:val="24"/>
          <w:szCs w:val="24"/>
        </w:rPr>
        <w:t>y</w:t>
      </w:r>
      <w:r>
        <w:rPr>
          <w:rFonts w:ascii="Times New Roman" w:hAnsi="Times New Roman" w:cs="Times New Roman"/>
          <w:sz w:val="24"/>
          <w:szCs w:val="24"/>
        </w:rPr>
        <w:t xml:space="preserve"> (DD) Waiver. </w:t>
      </w:r>
    </w:p>
    <w:p w14:paraId="3A1CF52A" w14:textId="77777777" w:rsidR="008B127A" w:rsidRDefault="008B127A" w:rsidP="008B127A">
      <w:pPr>
        <w:pStyle w:val="NoSpacing"/>
        <w:rPr>
          <w:rFonts w:ascii="Times New Roman" w:hAnsi="Times New Roman" w:cs="Times New Roman"/>
          <w:sz w:val="24"/>
          <w:szCs w:val="24"/>
        </w:rPr>
      </w:pPr>
    </w:p>
    <w:p w14:paraId="03F6298C" w14:textId="77777777" w:rsidR="008B127A" w:rsidRPr="009B6887" w:rsidRDefault="008B127A" w:rsidP="008B127A">
      <w:pPr>
        <w:rPr>
          <w:rFonts w:ascii="Times New Roman" w:hAnsi="Times New Roman" w:cs="Times New Roman"/>
          <w:sz w:val="24"/>
          <w:szCs w:val="24"/>
        </w:rPr>
      </w:pPr>
      <w:r w:rsidRPr="009B6887">
        <w:rPr>
          <w:rFonts w:ascii="Times New Roman" w:hAnsi="Times New Roman" w:cs="Times New Roman"/>
          <w:sz w:val="24"/>
          <w:szCs w:val="24"/>
        </w:rPr>
        <w:t xml:space="preserve">The Department of Behavioral Health and Developmental Services (DBHDS) recognizes and appreciates the amount of time and effort needed for successful discharge planning.  Consequently, DBHDS has funding available to ensure 120 days of Case Management services including what is allowable under Medicaid for case management to assist with discharge planning.  Written request for funding must be submitted to the Family Resource Consultant Manager as soon as possible for review. </w:t>
      </w:r>
    </w:p>
    <w:p w14:paraId="15A498CF" w14:textId="77777777" w:rsidR="008B127A" w:rsidRPr="009444AC" w:rsidRDefault="008B127A" w:rsidP="008B127A">
      <w:pPr>
        <w:pStyle w:val="NoSpacing"/>
        <w:rPr>
          <w:rFonts w:ascii="Times New Roman" w:hAnsi="Times New Roman" w:cs="Times New Roman"/>
          <w:sz w:val="24"/>
          <w:szCs w:val="24"/>
        </w:rPr>
      </w:pPr>
      <w:r w:rsidRPr="009444AC">
        <w:rPr>
          <w:rFonts w:ascii="Times New Roman" w:hAnsi="Times New Roman" w:cs="Times New Roman"/>
          <w:sz w:val="24"/>
          <w:szCs w:val="24"/>
        </w:rPr>
        <w:t xml:space="preserve"> If you have any questions or would like additional information, you may contact me at (804) 201-3833 or </w:t>
      </w:r>
      <w:hyperlink r:id="rId5" w:history="1">
        <w:r w:rsidRPr="009444AC">
          <w:rPr>
            <w:rStyle w:val="Hyperlink"/>
            <w:rFonts w:ascii="Times New Roman" w:hAnsi="Times New Roman" w:cs="Times New Roman"/>
            <w:sz w:val="24"/>
            <w:szCs w:val="24"/>
          </w:rPr>
          <w:t>benita.holland@dbhds.virginia.gov</w:t>
        </w:r>
      </w:hyperlink>
      <w:r w:rsidRPr="009444AC">
        <w:rPr>
          <w:rFonts w:ascii="Times New Roman" w:hAnsi="Times New Roman" w:cs="Times New Roman"/>
          <w:sz w:val="24"/>
          <w:szCs w:val="24"/>
        </w:rPr>
        <w:t xml:space="preserve"> .</w:t>
      </w:r>
    </w:p>
    <w:p w14:paraId="6686F279" w14:textId="77777777" w:rsidR="008B127A" w:rsidRPr="009444AC" w:rsidRDefault="008B127A" w:rsidP="008B127A">
      <w:pPr>
        <w:pStyle w:val="NoSpacing"/>
        <w:rPr>
          <w:rFonts w:ascii="Times New Roman" w:hAnsi="Times New Roman" w:cs="Times New Roman"/>
          <w:sz w:val="24"/>
          <w:szCs w:val="24"/>
        </w:rPr>
      </w:pPr>
    </w:p>
    <w:p w14:paraId="6210EB6A" w14:textId="77777777" w:rsidR="008B127A" w:rsidRPr="009444AC" w:rsidRDefault="008B127A" w:rsidP="008B127A">
      <w:pPr>
        <w:pStyle w:val="NoSpacing"/>
        <w:rPr>
          <w:rFonts w:ascii="Times New Roman" w:hAnsi="Times New Roman" w:cs="Times New Roman"/>
          <w:sz w:val="24"/>
          <w:szCs w:val="24"/>
        </w:rPr>
      </w:pPr>
    </w:p>
    <w:p w14:paraId="3E242B15" w14:textId="77777777" w:rsidR="008B127A" w:rsidRPr="009444AC" w:rsidRDefault="008B127A" w:rsidP="008B127A">
      <w:pPr>
        <w:pStyle w:val="NoSpacing"/>
        <w:rPr>
          <w:rFonts w:ascii="Times New Roman" w:hAnsi="Times New Roman" w:cs="Times New Roman"/>
          <w:sz w:val="24"/>
          <w:szCs w:val="24"/>
        </w:rPr>
      </w:pPr>
      <w:r w:rsidRPr="009444AC">
        <w:rPr>
          <w:rFonts w:ascii="Times New Roman" w:hAnsi="Times New Roman" w:cs="Times New Roman"/>
          <w:sz w:val="24"/>
          <w:szCs w:val="24"/>
        </w:rPr>
        <w:t>Sincerely,</w:t>
      </w:r>
    </w:p>
    <w:p w14:paraId="0C959BD9" w14:textId="77777777" w:rsidR="008B127A" w:rsidRPr="009444AC" w:rsidRDefault="008B127A" w:rsidP="008B127A">
      <w:pPr>
        <w:pStyle w:val="NoSpacing"/>
        <w:rPr>
          <w:rFonts w:ascii="Times New Roman" w:hAnsi="Times New Roman" w:cs="Times New Roman"/>
          <w:sz w:val="24"/>
          <w:szCs w:val="24"/>
        </w:rPr>
      </w:pPr>
    </w:p>
    <w:p w14:paraId="628897CA" w14:textId="77777777" w:rsidR="008B127A" w:rsidRPr="009444AC" w:rsidRDefault="008B127A" w:rsidP="008B127A">
      <w:pPr>
        <w:pStyle w:val="NoSpacing"/>
        <w:rPr>
          <w:rFonts w:ascii="Times New Roman" w:hAnsi="Times New Roman" w:cs="Times New Roman"/>
          <w:sz w:val="24"/>
          <w:szCs w:val="24"/>
        </w:rPr>
      </w:pPr>
    </w:p>
    <w:p w14:paraId="2D3416EC" w14:textId="77777777" w:rsidR="008B127A" w:rsidRDefault="008B127A" w:rsidP="008B127A">
      <w:pPr>
        <w:pStyle w:val="NoSpacing"/>
        <w:rPr>
          <w:rFonts w:ascii="Times New Roman" w:hAnsi="Times New Roman" w:cs="Times New Roman"/>
          <w:sz w:val="24"/>
          <w:szCs w:val="24"/>
        </w:rPr>
      </w:pPr>
    </w:p>
    <w:p w14:paraId="42601CD9" w14:textId="77777777" w:rsidR="008B127A" w:rsidRPr="009444AC" w:rsidRDefault="008B127A" w:rsidP="008B127A">
      <w:pPr>
        <w:pStyle w:val="NoSpacing"/>
        <w:rPr>
          <w:rFonts w:ascii="Times New Roman" w:hAnsi="Times New Roman" w:cs="Times New Roman"/>
          <w:sz w:val="24"/>
          <w:szCs w:val="24"/>
        </w:rPr>
      </w:pPr>
      <w:r>
        <w:rPr>
          <w:rFonts w:ascii="Times New Roman" w:hAnsi="Times New Roman" w:cs="Times New Roman"/>
          <w:sz w:val="24"/>
          <w:szCs w:val="24"/>
        </w:rPr>
        <w:t>Name</w:t>
      </w:r>
    </w:p>
    <w:p w14:paraId="7C3F84C0" w14:textId="6563EBE4" w:rsidR="008B127A" w:rsidRPr="009444AC" w:rsidRDefault="008B127A" w:rsidP="008B127A">
      <w:pPr>
        <w:pStyle w:val="NoSpacing"/>
        <w:rPr>
          <w:rFonts w:ascii="Times New Roman" w:hAnsi="Times New Roman" w:cs="Times New Roman"/>
          <w:sz w:val="24"/>
          <w:szCs w:val="24"/>
        </w:rPr>
      </w:pPr>
      <w:r>
        <w:rPr>
          <w:rFonts w:ascii="Times New Roman" w:hAnsi="Times New Roman" w:cs="Times New Roman"/>
          <w:sz w:val="24"/>
          <w:szCs w:val="24"/>
        </w:rPr>
        <w:t>Family Resource Consultant</w:t>
      </w:r>
      <w:r>
        <w:rPr>
          <w:rFonts w:ascii="Times New Roman" w:hAnsi="Times New Roman" w:cs="Times New Roman"/>
          <w:sz w:val="24"/>
          <w:szCs w:val="24"/>
        </w:rPr>
        <w:t>/Manager</w:t>
      </w:r>
    </w:p>
    <w:p w14:paraId="334701CB" w14:textId="7550A829" w:rsidR="008B0BDA" w:rsidRPr="00D739FD" w:rsidRDefault="008B127A" w:rsidP="008B127A">
      <w:pPr>
        <w:rPr>
          <w:rFonts w:ascii="Times New Roman" w:hAnsi="Times New Roman" w:cs="Times New Roman"/>
          <w:sz w:val="24"/>
          <w:szCs w:val="24"/>
        </w:rPr>
      </w:pPr>
      <w:r>
        <w:rPr>
          <w:rFonts w:ascii="Times New Roman" w:hAnsi="Times New Roman" w:cs="Times New Roman"/>
          <w:sz w:val="24"/>
          <w:szCs w:val="24"/>
        </w:rPr>
        <w:t>Division of Developmental Services</w:t>
      </w:r>
    </w:p>
    <w:sectPr w:rsidR="008B0BDA" w:rsidRPr="00D739FD" w:rsidSect="008B0BDA">
      <w:type w:val="continuous"/>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C6"/>
    <w:rsid w:val="00136796"/>
    <w:rsid w:val="001459BA"/>
    <w:rsid w:val="001A5D50"/>
    <w:rsid w:val="003E1613"/>
    <w:rsid w:val="004B5545"/>
    <w:rsid w:val="005D0ECA"/>
    <w:rsid w:val="00610522"/>
    <w:rsid w:val="00635204"/>
    <w:rsid w:val="00642F33"/>
    <w:rsid w:val="006E7E9D"/>
    <w:rsid w:val="007469E7"/>
    <w:rsid w:val="00796BFB"/>
    <w:rsid w:val="007E2467"/>
    <w:rsid w:val="00843CE7"/>
    <w:rsid w:val="008B0BDA"/>
    <w:rsid w:val="008B127A"/>
    <w:rsid w:val="008E4E5D"/>
    <w:rsid w:val="008E6E52"/>
    <w:rsid w:val="009862D5"/>
    <w:rsid w:val="00B060D7"/>
    <w:rsid w:val="00C61AFF"/>
    <w:rsid w:val="00CB5C89"/>
    <w:rsid w:val="00D60FC6"/>
    <w:rsid w:val="00D739FD"/>
    <w:rsid w:val="00D91949"/>
    <w:rsid w:val="00E7282F"/>
    <w:rsid w:val="00FF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85D1"/>
  <w15:docId w15:val="{643F2DCA-45C0-4F93-8660-16CAAD6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C6"/>
    <w:rPr>
      <w:rFonts w:ascii="Tahoma" w:hAnsi="Tahoma" w:cs="Tahoma"/>
      <w:sz w:val="16"/>
      <w:szCs w:val="16"/>
    </w:rPr>
  </w:style>
  <w:style w:type="paragraph" w:styleId="BodyText">
    <w:name w:val="Body Text"/>
    <w:basedOn w:val="Normal"/>
    <w:link w:val="BodyTextChar"/>
    <w:rsid w:val="00D60FC6"/>
    <w:pPr>
      <w:widowControl w:val="0"/>
      <w:spacing w:after="0" w:line="0" w:lineRule="atLeast"/>
      <w:jc w:val="center"/>
    </w:pPr>
    <w:rPr>
      <w:rFonts w:ascii="CG Times (W1)" w:eastAsia="Times New Roman" w:hAnsi="CG Times (W1)" w:cs="Times New Roman"/>
      <w:b/>
      <w:bCs/>
      <w:i/>
      <w:color w:val="000080"/>
      <w:sz w:val="40"/>
      <w:szCs w:val="20"/>
    </w:rPr>
  </w:style>
  <w:style w:type="character" w:customStyle="1" w:styleId="BodyTextChar">
    <w:name w:val="Body Text Char"/>
    <w:basedOn w:val="DefaultParagraphFont"/>
    <w:link w:val="BodyText"/>
    <w:rsid w:val="00D60FC6"/>
    <w:rPr>
      <w:rFonts w:ascii="CG Times (W1)" w:eastAsia="Times New Roman" w:hAnsi="CG Times (W1)" w:cs="Times New Roman"/>
      <w:b/>
      <w:bCs/>
      <w:i/>
      <w:color w:val="000080"/>
      <w:sz w:val="40"/>
      <w:szCs w:val="20"/>
    </w:rPr>
  </w:style>
  <w:style w:type="paragraph" w:styleId="NoSpacing">
    <w:name w:val="No Spacing"/>
    <w:uiPriority w:val="1"/>
    <w:qFormat/>
    <w:rsid w:val="00D739FD"/>
    <w:pPr>
      <w:spacing w:after="0" w:line="240" w:lineRule="auto"/>
    </w:pPr>
  </w:style>
  <w:style w:type="character" w:styleId="Hyperlink">
    <w:name w:val="Hyperlink"/>
    <w:basedOn w:val="DefaultParagraphFont"/>
    <w:rsid w:val="008B1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ita.holland@dbhds.virginia.gov"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E83F1E7C37644A1218A8ADAF8D0EA" ma:contentTypeVersion="18" ma:contentTypeDescription="Create a new document." ma:contentTypeScope="" ma:versionID="4f2e06063df24f11af6e2de6aec62cce">
  <xsd:schema xmlns:xsd="http://www.w3.org/2001/XMLSchema" xmlns:xs="http://www.w3.org/2001/XMLSchema" xmlns:p="http://schemas.microsoft.com/office/2006/metadata/properties" xmlns:ns2="978f4681-cf21-438b-a0ee-f324bcb5b22f" xmlns:ns3="9a359fe2-7554-41f0-86cf-ee2aef260f45" targetNamespace="http://schemas.microsoft.com/office/2006/metadata/properties" ma:root="true" ma:fieldsID="1c65a95bc1bb46aad3ed42a97f8ecf3f" ns2:_="" ns3:_="">
    <xsd:import namespace="978f4681-cf21-438b-a0ee-f324bcb5b22f"/>
    <xsd:import namespace="9a359fe2-7554-41f0-86cf-ee2aef260f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4681-cf21-438b-a0ee-f324bcb5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59fe2-7554-41f0-86cf-ee2aef260f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bb5ce3-2ecc-49d7-8043-665eb4aa7266}" ma:internalName="TaxCatchAll" ma:showField="CatchAllData" ma:web="9a359fe2-7554-41f0-86cf-ee2aef260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359fe2-7554-41f0-86cf-ee2aef260f45" xsi:nil="true"/>
    <lcf76f155ced4ddcb4097134ff3c332f xmlns="978f4681-cf21-438b-a0ee-f324bcb5b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7FD12F-8E7D-4D00-BBC8-0196D01A5DD3}"/>
</file>

<file path=customXml/itemProps2.xml><?xml version="1.0" encoding="utf-8"?>
<ds:datastoreItem xmlns:ds="http://schemas.openxmlformats.org/officeDocument/2006/customXml" ds:itemID="{D8B0AE74-1CD7-4094-BFDC-D398B1A1EC33}"/>
</file>

<file path=customXml/itemProps3.xml><?xml version="1.0" encoding="utf-8"?>
<ds:datastoreItem xmlns:ds="http://schemas.openxmlformats.org/officeDocument/2006/customXml" ds:itemID="{B09B0AF9-3B08-4D07-A2B3-E190C6D45309}"/>
</file>

<file path=docProps/app.xml><?xml version="1.0" encoding="utf-8"?>
<Properties xmlns="http://schemas.openxmlformats.org/officeDocument/2006/extended-properties" xmlns:vt="http://schemas.openxmlformats.org/officeDocument/2006/docPropsVTypes">
  <Template>Normal.dotm</Template>
  <TotalTime>9</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wtg77908</dc:creator>
  <cp:lastModifiedBy>Holland, Benita (DBHDS)</cp:lastModifiedBy>
  <cp:revision>2</cp:revision>
  <dcterms:created xsi:type="dcterms:W3CDTF">2023-08-04T14:15:00Z</dcterms:created>
  <dcterms:modified xsi:type="dcterms:W3CDTF">2023-08-04T14:15:00Z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0x010100EE8E83F1E7C37644A1218A8ADAF8D0EA</vt:lpwstr>
  </property>
</Properties>
</file>