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571333" w:rsidP="00E97CE4">
      <w:pPr>
        <w:jc w:val="center"/>
        <w:rPr>
          <w:rFonts w:ascii="Gill Sans MT" w:hAnsi="Gill Sans MT" w:cs="Arial"/>
          <w:b/>
          <w:sz w:val="36"/>
          <w:szCs w:val="36"/>
        </w:rPr>
      </w:pP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w:t>
      </w:r>
      <w:r w:rsidR="00E548D4">
        <w:rPr>
          <w:b/>
          <w:sz w:val="60"/>
          <w:szCs w:val="60"/>
        </w:rPr>
        <w:t>2</w:t>
      </w:r>
      <w:r w:rsidR="00374AB1">
        <w:rPr>
          <w:b/>
          <w:sz w:val="60"/>
          <w:szCs w:val="60"/>
        </w:rPr>
        <w:t>1</w:t>
      </w:r>
      <w:r w:rsidRPr="008D6C26">
        <w:rPr>
          <w:b/>
          <w:sz w:val="60"/>
          <w:szCs w:val="60"/>
        </w:rPr>
        <w:br/>
        <w:t xml:space="preserve">Training Center Closure Plan </w:t>
      </w:r>
    </w:p>
    <w:p w:rsidR="008D6C26" w:rsidRPr="008D6C26" w:rsidRDefault="00374AB1" w:rsidP="008D6C26">
      <w:pPr>
        <w:jc w:val="center"/>
        <w:rPr>
          <w:b/>
          <w:sz w:val="60"/>
          <w:szCs w:val="60"/>
        </w:rPr>
      </w:pPr>
      <w:r>
        <w:rPr>
          <w:b/>
          <w:sz w:val="60"/>
          <w:szCs w:val="60"/>
        </w:rPr>
        <w:t>1st</w:t>
      </w:r>
      <w:r w:rsidR="006A246E">
        <w:rPr>
          <w:b/>
          <w:sz w:val="60"/>
          <w:szCs w:val="60"/>
        </w:rPr>
        <w:t xml:space="preserve"> 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Pr="00C359F8" w:rsidRDefault="008D6C26" w:rsidP="008D6C26">
      <w:pPr>
        <w:jc w:val="center"/>
        <w:rPr>
          <w:b/>
          <w:color w:val="FFFFFF" w:themeColor="background1"/>
          <w:sz w:val="32"/>
          <w:szCs w:val="32"/>
        </w:rPr>
      </w:pPr>
      <w:r>
        <w:rPr>
          <w:b/>
          <w:sz w:val="32"/>
          <w:szCs w:val="32"/>
        </w:rPr>
        <w:br/>
      </w:r>
      <w:r w:rsidR="00374AB1">
        <w:rPr>
          <w:b/>
          <w:sz w:val="32"/>
          <w:szCs w:val="32"/>
        </w:rPr>
        <w:t>October</w:t>
      </w:r>
      <w:r w:rsidR="00596B7D">
        <w:rPr>
          <w:b/>
          <w:sz w:val="32"/>
          <w:szCs w:val="32"/>
        </w:rPr>
        <w:t xml:space="preserve"> 1, 20</w:t>
      </w:r>
      <w:r w:rsidR="00D155E4">
        <w:rPr>
          <w:b/>
          <w:sz w:val="32"/>
          <w:szCs w:val="32"/>
        </w:rPr>
        <w:t>20</w:t>
      </w:r>
      <w:r w:rsidR="00C359F8">
        <w:rPr>
          <w:b/>
          <w:sz w:val="32"/>
          <w:szCs w:val="32"/>
        </w:rPr>
        <w:t xml:space="preserve"> </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8"/>
          <w:footerReference w:type="default" r:id="rId9"/>
          <w:footerReference w:type="first" r:id="rId10"/>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w:t>
      </w:r>
      <w:r w:rsidR="00CB05DC">
        <w:rPr>
          <w:b/>
          <w:sz w:val="40"/>
          <w:szCs w:val="40"/>
        </w:rPr>
        <w:t>2</w:t>
      </w:r>
      <w:r w:rsidR="00374AB1">
        <w:rPr>
          <w:b/>
          <w:sz w:val="40"/>
          <w:szCs w:val="40"/>
        </w:rPr>
        <w:t>1</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374AB1">
        <w:rPr>
          <w:b/>
          <w:sz w:val="40"/>
          <w:szCs w:val="40"/>
        </w:rPr>
        <w:t>1st</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sidR="00EE6171">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proofErr w:type="spellStart"/>
      <w:r w:rsidRPr="008A2AD4">
        <w:rPr>
          <w:i/>
          <w:spacing w:val="-1"/>
          <w:sz w:val="21"/>
          <w:szCs w:val="21"/>
        </w:rPr>
        <w:t>nongeneral</w:t>
      </w:r>
      <w:proofErr w:type="spellEnd"/>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t>Fiscal Year 20</w:t>
      </w:r>
      <w:r w:rsidR="00CB05DC">
        <w:rPr>
          <w:b/>
          <w:sz w:val="40"/>
          <w:szCs w:val="40"/>
        </w:rPr>
        <w:t>2</w:t>
      </w:r>
      <w:r w:rsidR="00374AB1">
        <w:rPr>
          <w:b/>
          <w:sz w:val="40"/>
          <w:szCs w:val="40"/>
        </w:rPr>
        <w:t>1</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374AB1">
        <w:rPr>
          <w:b/>
          <w:sz w:val="40"/>
          <w:szCs w:val="40"/>
        </w:rPr>
        <w:t>1st</w:t>
      </w:r>
      <w:r w:rsidR="00E55920">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r w:rsidR="00BF2B7B">
        <w:rPr>
          <w:b/>
          <w:sz w:val="36"/>
          <w:szCs w:val="36"/>
        </w:rPr>
        <w:t xml:space="preserve"> </w:t>
      </w:r>
    </w:p>
    <w:p w:rsidR="003A1013" w:rsidRDefault="003A1013" w:rsidP="008D6C26">
      <w:pPr>
        <w:jc w:val="center"/>
        <w:rPr>
          <w:b/>
          <w:strike/>
          <w:sz w:val="28"/>
          <w:szCs w:val="28"/>
        </w:rPr>
      </w:pPr>
    </w:p>
    <w:p w:rsidR="00B613F4" w:rsidRPr="003A1013" w:rsidRDefault="00B613F4"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9F1CFD">
        <w:rPr>
          <w:sz w:val="22"/>
          <w:szCs w:val="22"/>
        </w:rPr>
        <w:t>2</w:t>
      </w:r>
    </w:p>
    <w:p w:rsidR="008D6C26" w:rsidRDefault="00817732" w:rsidP="0023099F">
      <w:pPr>
        <w:pStyle w:val="ListParagraph"/>
        <w:numPr>
          <w:ilvl w:val="0"/>
          <w:numId w:val="2"/>
        </w:numPr>
        <w:tabs>
          <w:tab w:val="right" w:leader="dot" w:pos="8730"/>
          <w:tab w:val="left" w:pos="8820"/>
        </w:tabs>
        <w:rPr>
          <w:rFonts w:ascii="Times New Roman" w:hAnsi="Times New Roman"/>
        </w:rPr>
      </w:pPr>
      <w:r>
        <w:rPr>
          <w:rFonts w:ascii="Times New Roman" w:hAnsi="Times New Roman"/>
        </w:rPr>
        <w:t>Interest in Community Options</w:t>
      </w:r>
      <w:r w:rsidR="008D6C26" w:rsidRPr="003A1013">
        <w:rPr>
          <w:rFonts w:ascii="Times New Roman" w:hAnsi="Times New Roman"/>
        </w:rPr>
        <w:tab/>
      </w:r>
      <w:r w:rsidR="008D6C26" w:rsidRPr="003A1013">
        <w:rPr>
          <w:rFonts w:ascii="Times New Roman" w:hAnsi="Times New Roman"/>
        </w:rPr>
        <w:tab/>
      </w:r>
      <w:r>
        <w:rPr>
          <w:rFonts w:ascii="Times New Roman" w:hAnsi="Times New Roman"/>
        </w:rPr>
        <w:t>2</w:t>
      </w:r>
    </w:p>
    <w:p w:rsidR="00817732" w:rsidRPr="003A1013" w:rsidRDefault="0081773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w:t>
      </w:r>
      <w:r w:rsidRPr="003A1013">
        <w:rPr>
          <w:rFonts w:ascii="Times New Roman" w:hAnsi="Times New Roman"/>
        </w:rPr>
        <w:tab/>
      </w:r>
      <w:r w:rsidRPr="003A1013">
        <w:rPr>
          <w:rFonts w:ascii="Times New Roman" w:hAnsi="Times New Roman"/>
        </w:rPr>
        <w:tab/>
      </w:r>
      <w:r w:rsidR="002661B6">
        <w:rPr>
          <w:rFonts w:ascii="Times New Roman" w:hAnsi="Times New Roman"/>
        </w:rPr>
        <w:t>3</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C746F2">
        <w:rPr>
          <w:rFonts w:ascii="Times New Roman" w:hAnsi="Times New Roman"/>
        </w:rPr>
        <w:t>Authorized Representative</w:t>
      </w:r>
      <w:r w:rsidR="00193B30" w:rsidRPr="00C746F2">
        <w:rPr>
          <w:rFonts w:ascii="Times New Roman" w:hAnsi="Times New Roman"/>
        </w:rPr>
        <w:t>s</w:t>
      </w:r>
      <w:r w:rsidRPr="003A1013">
        <w:rPr>
          <w:rFonts w:ascii="Times New Roman" w:hAnsi="Times New Roman"/>
        </w:rPr>
        <w:t xml:space="preserve"> </w:t>
      </w:r>
      <w:r w:rsidR="00337FA2" w:rsidRPr="003A1013">
        <w:rPr>
          <w:rFonts w:ascii="Times New Roman" w:hAnsi="Times New Roman"/>
        </w:rPr>
        <w:t xml:space="preserve">Who </w:t>
      </w:r>
      <w:r w:rsidR="00897D63">
        <w:rPr>
          <w:rFonts w:ascii="Times New Roman" w:hAnsi="Times New Roman"/>
        </w:rPr>
        <w:t>are Not Interested in Community Options</w:t>
      </w:r>
      <w:r w:rsidRPr="003A1013">
        <w:rPr>
          <w:rFonts w:ascii="Times New Roman" w:hAnsi="Times New Roman"/>
        </w:rPr>
        <w:tab/>
      </w:r>
      <w:r w:rsidRPr="003A1013">
        <w:rPr>
          <w:rFonts w:ascii="Times New Roman" w:hAnsi="Times New Roman"/>
        </w:rPr>
        <w:tab/>
      </w:r>
      <w:r w:rsidR="00897D63">
        <w:rPr>
          <w:rFonts w:ascii="Times New Roman" w:hAnsi="Times New Roman"/>
        </w:rPr>
        <w:t>3</w:t>
      </w:r>
    </w:p>
    <w:p w:rsidR="00337FA2"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2661B6" w:rsidRPr="003A1013" w:rsidRDefault="002661B6" w:rsidP="002661B6">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r>
      <w:r>
        <w:rPr>
          <w:rFonts w:ascii="Times New Roman" w:hAnsi="Times New Roman"/>
        </w:rPr>
        <w:t>4</w:t>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Support Needs</w:t>
      </w:r>
      <w:r w:rsidR="008D6C26" w:rsidRPr="003A1013">
        <w:rPr>
          <w:sz w:val="26"/>
          <w:szCs w:val="26"/>
        </w:rPr>
        <w:tab/>
      </w:r>
      <w:r w:rsidR="008D6C26" w:rsidRPr="003A1013">
        <w:rPr>
          <w:sz w:val="26"/>
          <w:szCs w:val="26"/>
        </w:rPr>
        <w:tab/>
      </w:r>
      <w:r w:rsidR="00E16F43">
        <w:rPr>
          <w:sz w:val="26"/>
          <w:szCs w:val="26"/>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 xml:space="preserve">Survey of Support </w:t>
      </w:r>
      <w:r w:rsidR="002661B6">
        <w:rPr>
          <w:rFonts w:ascii="Times New Roman" w:hAnsi="Times New Roman"/>
        </w:rPr>
        <w:t>Needs</w:t>
      </w:r>
      <w:r w:rsidRPr="003A1013">
        <w:rPr>
          <w:rFonts w:ascii="Times New Roman" w:hAnsi="Times New Roman"/>
        </w:rPr>
        <w:tab/>
      </w:r>
      <w:r w:rsidRPr="003A1013">
        <w:rPr>
          <w:rFonts w:ascii="Times New Roman" w:hAnsi="Times New Roman"/>
        </w:rPr>
        <w:tab/>
      </w:r>
      <w:r w:rsidR="00E16F4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897D63">
        <w:rPr>
          <w:sz w:val="26"/>
          <w:szCs w:val="26"/>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897D6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897D63">
        <w:rPr>
          <w:sz w:val="26"/>
          <w:szCs w:val="26"/>
        </w:rPr>
        <w:t>5</w:t>
      </w:r>
    </w:p>
    <w:p w:rsidR="00337FA2" w:rsidRPr="003A1013" w:rsidRDefault="00EF3FC4" w:rsidP="00337FA2">
      <w:pPr>
        <w:pStyle w:val="ListParagraph"/>
        <w:numPr>
          <w:ilvl w:val="0"/>
          <w:numId w:val="20"/>
        </w:numPr>
        <w:tabs>
          <w:tab w:val="right" w:leader="dot" w:pos="8730"/>
          <w:tab w:val="left" w:pos="8820"/>
        </w:tabs>
        <w:rPr>
          <w:rFonts w:ascii="Times New Roman" w:hAnsi="Times New Roman"/>
        </w:rPr>
      </w:pPr>
      <w:r>
        <w:rPr>
          <w:rFonts w:ascii="Times New Roman" w:hAnsi="Times New Roman"/>
        </w:rPr>
        <w:t>Availability of Waiver Funded or ICF Funded Group Homes</w:t>
      </w:r>
      <w:r w:rsidR="009F0101" w:rsidRPr="003A1013">
        <w:rPr>
          <w:rFonts w:ascii="Times New Roman" w:hAnsi="Times New Roman"/>
        </w:rPr>
        <w:tab/>
      </w:r>
      <w:r w:rsidR="009F0101" w:rsidRPr="003A1013">
        <w:rPr>
          <w:rFonts w:ascii="Times New Roman" w:hAnsi="Times New Roman"/>
        </w:rPr>
        <w:tab/>
      </w:r>
      <w:r w:rsidR="00897D63">
        <w:rPr>
          <w:rFonts w:ascii="Times New Roman" w:hAnsi="Times New Roman"/>
        </w:rPr>
        <w:t>5</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817732">
        <w:rPr>
          <w:rFonts w:ascii="Times New Roman" w:hAnsi="Times New Roman"/>
        </w:rPr>
        <w:t>6</w:t>
      </w:r>
    </w:p>
    <w:p w:rsidR="00337FA2" w:rsidRPr="00337FA2" w:rsidRDefault="00337FA2" w:rsidP="00337FA2">
      <w:pPr>
        <w:rPr>
          <w:spacing w:val="-1"/>
          <w:sz w:val="26"/>
          <w:szCs w:val="26"/>
        </w:rPr>
      </w:pPr>
    </w:p>
    <w:p w:rsidR="008D6C26" w:rsidRPr="002661B6" w:rsidRDefault="008D6C26" w:rsidP="00F63E86">
      <w:pPr>
        <w:pStyle w:val="Heading3"/>
        <w:spacing w:after="120"/>
        <w:rPr>
          <w:b w:val="0"/>
          <w:bCs w:val="0"/>
          <w:sz w:val="32"/>
          <w:szCs w:val="32"/>
        </w:rPr>
      </w:pPr>
      <w:r>
        <w:rPr>
          <w:highlight w:val="yellow"/>
        </w:rPr>
        <w:br w:type="page"/>
      </w:r>
      <w:r w:rsidRPr="002661B6">
        <w:rPr>
          <w:rFonts w:ascii="Times New Roman" w:hAnsi="Times New Roman" w:cs="Times New Roman"/>
          <w:color w:val="auto"/>
          <w:spacing w:val="-1"/>
          <w:sz w:val="32"/>
          <w:szCs w:val="32"/>
        </w:rPr>
        <w:t>Introduction</w:t>
      </w:r>
    </w:p>
    <w:p w:rsidR="00EA62D6" w:rsidRDefault="00017F09" w:rsidP="005208DE">
      <w:pPr>
        <w:spacing w:after="120"/>
        <w:rPr>
          <w:rFonts w:eastAsiaTheme="minorEastAsia"/>
        </w:rPr>
      </w:pPr>
      <w:r w:rsidRPr="00AE0681">
        <w:rPr>
          <w:rFonts w:eastAsiaTheme="minorEastAsia"/>
        </w:rPr>
        <w:t xml:space="preserve">This report covers the period of </w:t>
      </w:r>
      <w:r w:rsidR="00EE6171">
        <w:rPr>
          <w:rFonts w:eastAsiaTheme="minorEastAsia"/>
        </w:rPr>
        <w:t>July 1, 2020</w:t>
      </w:r>
      <w:r w:rsidRPr="00E53282">
        <w:rPr>
          <w:rFonts w:eastAsiaTheme="minorEastAsia"/>
        </w:rPr>
        <w:t xml:space="preserve"> to </w:t>
      </w:r>
      <w:r w:rsidR="00EE6171">
        <w:rPr>
          <w:rFonts w:eastAsiaTheme="minorEastAsia"/>
        </w:rPr>
        <w:t>September 30, 2020</w:t>
      </w:r>
      <w:r w:rsidR="00D600EE">
        <w:rPr>
          <w:rFonts w:eastAsiaTheme="minorEastAsia"/>
        </w:rPr>
        <w:t>.</w:t>
      </w:r>
      <w:r w:rsidR="00897D63">
        <w:rPr>
          <w:rFonts w:eastAsiaTheme="minorEastAsia"/>
        </w:rPr>
        <w:t xml:space="preserve"> </w:t>
      </w:r>
      <w:r w:rsidR="00EA62D6">
        <w:rPr>
          <w:rFonts w:eastAsiaTheme="minorEastAsia"/>
        </w:rPr>
        <w:t>Effective April 2, 2020,</w:t>
      </w:r>
      <w:r w:rsidR="00897D63">
        <w:rPr>
          <w:rFonts w:eastAsiaTheme="minorEastAsia"/>
        </w:rPr>
        <w:t xml:space="preserve"> all four Virginia Training Centers slated to close have </w:t>
      </w:r>
      <w:r w:rsidR="00EA62D6">
        <w:rPr>
          <w:rFonts w:eastAsiaTheme="minorEastAsia"/>
        </w:rPr>
        <w:t xml:space="preserve">ceased residential operations. </w:t>
      </w:r>
    </w:p>
    <w:p w:rsidR="005208DE" w:rsidRDefault="005208DE" w:rsidP="00F63E86">
      <w:pPr>
        <w:spacing w:after="120"/>
        <w:rPr>
          <w:rFonts w:eastAsiaTheme="minorEastAsia"/>
        </w:rPr>
      </w:pPr>
      <w:r w:rsidRPr="00AE0681">
        <w:rPr>
          <w:rFonts w:eastAsiaTheme="minorEastAsia"/>
        </w:rPr>
        <w:t xml:space="preserve">The Department of Behavioral Health and Developmental Services (DBHDS), with the Department of Medical Assistance </w:t>
      </w:r>
      <w:r>
        <w:rPr>
          <w:rFonts w:eastAsiaTheme="minorEastAsia"/>
        </w:rPr>
        <w:t xml:space="preserve">Services </w:t>
      </w:r>
      <w:r w:rsidRPr="00AE0681">
        <w:rPr>
          <w:rFonts w:eastAsiaTheme="minorEastAsia"/>
        </w:rPr>
        <w:t>(DMAS), implemented the amended Medicaid Intellectual and Developmental Disability (I/DD) Waivers</w:t>
      </w:r>
      <w:r>
        <w:rPr>
          <w:rFonts w:eastAsiaTheme="minorEastAsia"/>
        </w:rPr>
        <w:t xml:space="preserve"> </w:t>
      </w:r>
      <w:r w:rsidRPr="00AE0681">
        <w:rPr>
          <w:rFonts w:eastAsiaTheme="minorEastAsia"/>
        </w:rPr>
        <w:t>in September 2016.</w:t>
      </w:r>
      <w:r w:rsidR="00EA62D6">
        <w:rPr>
          <w:rFonts w:eastAsiaTheme="minorEastAsia"/>
        </w:rPr>
        <w:t xml:space="preserve"> </w:t>
      </w:r>
      <w:r w:rsidR="006D3193">
        <w:rPr>
          <w:rFonts w:eastAsiaTheme="minorEastAsia"/>
        </w:rPr>
        <w:t xml:space="preserve">As planned, </w:t>
      </w:r>
      <w:r w:rsidR="00F63E86">
        <w:rPr>
          <w:rFonts w:eastAsiaTheme="minorEastAsia"/>
        </w:rPr>
        <w:t>general funds</w:t>
      </w:r>
      <w:r w:rsidR="00017F09" w:rsidRPr="00AE0681">
        <w:rPr>
          <w:rFonts w:eastAsiaTheme="minorEastAsia"/>
        </w:rPr>
        <w:t xml:space="preserve"> realized from </w:t>
      </w:r>
      <w:r w:rsidR="00AE0681" w:rsidRPr="00AE0681">
        <w:rPr>
          <w:rFonts w:eastAsiaTheme="minorEastAsia"/>
        </w:rPr>
        <w:t>training center</w:t>
      </w:r>
      <w:r w:rsidR="00017F09" w:rsidRPr="00AE0681">
        <w:rPr>
          <w:rFonts w:eastAsiaTheme="minorEastAsia"/>
        </w:rPr>
        <w:t xml:space="preserve"> closures continue to be reinvested to expand </w:t>
      </w:r>
      <w:r w:rsidR="00F63E86">
        <w:rPr>
          <w:rFonts w:eastAsiaTheme="minorEastAsia"/>
        </w:rPr>
        <w:t xml:space="preserve">the planned </w:t>
      </w:r>
      <w:r w:rsidR="00017F09" w:rsidRPr="00AE0681">
        <w:rPr>
          <w:rFonts w:eastAsiaTheme="minorEastAsia"/>
        </w:rPr>
        <w:t xml:space="preserve">community waiver operations. </w:t>
      </w:r>
      <w:r w:rsidRPr="00203D65">
        <w:rPr>
          <w:rFonts w:eastAsiaTheme="minorEastAsia"/>
        </w:rPr>
        <w:t xml:space="preserve">Community capacity </w:t>
      </w:r>
      <w:r>
        <w:rPr>
          <w:rFonts w:eastAsiaTheme="minorEastAsia"/>
        </w:rPr>
        <w:t>has sufficiently developed</w:t>
      </w:r>
      <w:r w:rsidRPr="00203D65">
        <w:rPr>
          <w:rFonts w:eastAsiaTheme="minorEastAsia"/>
        </w:rPr>
        <w:t xml:space="preserve"> across the commonwealth to meet the needs of individuals leaving the training</w:t>
      </w:r>
      <w:r>
        <w:rPr>
          <w:rFonts w:eastAsiaTheme="minorEastAsia"/>
        </w:rPr>
        <w:t xml:space="preserve"> centers. </w:t>
      </w:r>
      <w:r w:rsidR="00017F09" w:rsidRPr="00AE0681">
        <w:rPr>
          <w:rFonts w:eastAsiaTheme="minorEastAsia"/>
        </w:rPr>
        <w:t xml:space="preserve">As of </w:t>
      </w:r>
      <w:r w:rsidR="00D600EE">
        <w:rPr>
          <w:rFonts w:eastAsiaTheme="minorEastAsia"/>
        </w:rPr>
        <w:t>August 15</w:t>
      </w:r>
      <w:r w:rsidR="00EC1A06" w:rsidRPr="001606B0">
        <w:rPr>
          <w:rFonts w:eastAsiaTheme="minorEastAsia"/>
        </w:rPr>
        <w:t xml:space="preserve">, </w:t>
      </w:r>
      <w:r w:rsidR="0043035F">
        <w:rPr>
          <w:rFonts w:eastAsiaTheme="minorEastAsia"/>
        </w:rPr>
        <w:t>2020</w:t>
      </w:r>
      <w:r w:rsidR="006F6904">
        <w:rPr>
          <w:rFonts w:eastAsiaTheme="minorEastAsia"/>
        </w:rPr>
        <w:t>,</w:t>
      </w:r>
      <w:r w:rsidR="00017F09" w:rsidRPr="00AE0681">
        <w:rPr>
          <w:rFonts w:eastAsiaTheme="minorEastAsia"/>
        </w:rPr>
        <w:t xml:space="preserve"> </w:t>
      </w:r>
      <w:r w:rsidR="00017F09" w:rsidRPr="00203D65">
        <w:rPr>
          <w:rFonts w:eastAsiaTheme="minorEastAsia"/>
        </w:rPr>
        <w:t xml:space="preserve">the </w:t>
      </w:r>
      <w:r w:rsidR="00D600EE">
        <w:rPr>
          <w:rFonts w:eastAsiaTheme="minorEastAsia"/>
        </w:rPr>
        <w:t xml:space="preserve">census at </w:t>
      </w:r>
      <w:r w:rsidR="00D600EE" w:rsidRPr="00D600EE">
        <w:rPr>
          <w:rFonts w:eastAsiaTheme="minorEastAsia"/>
        </w:rPr>
        <w:t>Southeastern Virginia Training Center (SEVTC)</w:t>
      </w:r>
      <w:r w:rsidR="00D600EE">
        <w:rPr>
          <w:rFonts w:eastAsiaTheme="minorEastAsia"/>
        </w:rPr>
        <w:t>, the only remaining training center</w:t>
      </w:r>
      <w:r w:rsidR="00B757B1">
        <w:rPr>
          <w:rFonts w:eastAsiaTheme="minorEastAsia"/>
          <w:spacing w:val="-1"/>
        </w:rPr>
        <w:t xml:space="preserve"> funded </w:t>
      </w:r>
      <w:r w:rsidR="00F63E86" w:rsidRPr="00203D65">
        <w:rPr>
          <w:rFonts w:eastAsiaTheme="minorEastAsia"/>
          <w:spacing w:val="-1"/>
        </w:rPr>
        <w:t xml:space="preserve">by Virginia’s Medicaid Plan service as an </w:t>
      </w:r>
      <w:r w:rsidR="00660B80" w:rsidRPr="00203D65">
        <w:rPr>
          <w:rFonts w:eastAsiaTheme="minorEastAsia"/>
          <w:spacing w:val="-1"/>
        </w:rPr>
        <w:t>Intermedia</w:t>
      </w:r>
      <w:r w:rsidR="00F63E86" w:rsidRPr="00203D65">
        <w:rPr>
          <w:rFonts w:eastAsiaTheme="minorEastAsia"/>
          <w:spacing w:val="-1"/>
        </w:rPr>
        <w:t>te Care Facility for Individual</w:t>
      </w:r>
      <w:r>
        <w:rPr>
          <w:rFonts w:eastAsiaTheme="minorEastAsia"/>
          <w:spacing w:val="-1"/>
        </w:rPr>
        <w:t>s</w:t>
      </w:r>
      <w:r w:rsidR="00660B80" w:rsidRPr="00203D65">
        <w:rPr>
          <w:rFonts w:eastAsiaTheme="minorEastAsia"/>
          <w:spacing w:val="-1"/>
        </w:rPr>
        <w:t xml:space="preserve"> with In</w:t>
      </w:r>
      <w:r w:rsidR="00BD262A">
        <w:rPr>
          <w:rFonts w:eastAsiaTheme="minorEastAsia"/>
          <w:spacing w:val="-1"/>
        </w:rPr>
        <w:t>tellectual Disability (ICF/IID)</w:t>
      </w:r>
      <w:r w:rsidR="00D600EE">
        <w:rPr>
          <w:rFonts w:eastAsiaTheme="minorEastAsia"/>
          <w:spacing w:val="-1"/>
        </w:rPr>
        <w:t>,</w:t>
      </w:r>
      <w:r w:rsidR="00BD262A">
        <w:rPr>
          <w:rFonts w:eastAsiaTheme="minorEastAsia"/>
          <w:spacing w:val="-1"/>
        </w:rPr>
        <w:t xml:space="preserve"> </w:t>
      </w:r>
      <w:r>
        <w:rPr>
          <w:rFonts w:eastAsiaTheme="minorEastAsia"/>
        </w:rPr>
        <w:t>is</w:t>
      </w:r>
      <w:r w:rsidR="0055405B">
        <w:rPr>
          <w:rFonts w:eastAsiaTheme="minorEastAsia"/>
        </w:rPr>
        <w:t xml:space="preserve"> </w:t>
      </w:r>
      <w:r w:rsidR="00D600EE">
        <w:rPr>
          <w:rFonts w:eastAsiaTheme="minorEastAsia"/>
        </w:rPr>
        <w:t>78</w:t>
      </w:r>
      <w:r w:rsidR="00241B22" w:rsidRPr="00203D65">
        <w:rPr>
          <w:rFonts w:eastAsiaTheme="minorEastAsia"/>
        </w:rPr>
        <w:t xml:space="preserve">. </w:t>
      </w:r>
    </w:p>
    <w:p w:rsidR="00AE0681" w:rsidRPr="002661B6" w:rsidRDefault="00017F09" w:rsidP="00F63E86">
      <w:pPr>
        <w:spacing w:after="120"/>
        <w:rPr>
          <w:rFonts w:eastAsiaTheme="minorEastAsia"/>
          <w:b/>
          <w:sz w:val="32"/>
          <w:szCs w:val="32"/>
        </w:rPr>
      </w:pPr>
      <w:r w:rsidRPr="002661B6">
        <w:rPr>
          <w:rFonts w:eastAsiaTheme="minorEastAsia"/>
          <w:b/>
          <w:spacing w:val="-1"/>
          <w:sz w:val="32"/>
          <w:szCs w:val="32"/>
        </w:rPr>
        <w:t>Training Center Census Reduction</w:t>
      </w:r>
    </w:p>
    <w:p w:rsidR="00AE0681" w:rsidRPr="000E12B8" w:rsidRDefault="00017F09" w:rsidP="00F63E86">
      <w:pPr>
        <w:pStyle w:val="BodyText"/>
        <w:spacing w:before="69"/>
        <w:rPr>
          <w:rFonts w:asciiTheme="minorHAnsi" w:hAnsiTheme="minorHAnsi"/>
          <w:b/>
          <w:sz w:val="10"/>
          <w:szCs w:val="10"/>
        </w:rPr>
      </w:pPr>
      <w:r w:rsidRPr="00AE0681">
        <w:rPr>
          <w:rFonts w:eastAsiaTheme="minorEastAsia"/>
          <w:spacing w:val="-1"/>
        </w:rPr>
        <w:t>This report serves as an update to Item 314.L. 201</w:t>
      </w:r>
      <w:r w:rsidR="006B5C6F">
        <w:rPr>
          <w:rFonts w:eastAsiaTheme="minorEastAsia"/>
          <w:spacing w:val="-1"/>
        </w:rPr>
        <w:t>2</w:t>
      </w:r>
      <w:r w:rsidRPr="00AE0681">
        <w:rPr>
          <w:rFonts w:eastAsiaTheme="minorEastAsia"/>
          <w:spacing w:val="-1"/>
        </w:rPr>
        <w:t xml:space="preserve"> Acts of Assembly and provides the additional information required in Item 307 L. </w:t>
      </w:r>
      <w:r w:rsidR="002878D7">
        <w:rPr>
          <w:rFonts w:eastAsiaTheme="minorEastAsia"/>
          <w:spacing w:val="-1"/>
        </w:rPr>
        <w:t>T</w:t>
      </w:r>
      <w:r w:rsidRPr="00AE0681">
        <w:rPr>
          <w:rFonts w:eastAsiaTheme="minorEastAsia"/>
          <w:spacing w:val="-1"/>
        </w:rPr>
        <w:t xml:space="preserve">he first training </w:t>
      </w:r>
      <w:r w:rsidR="008F47D3" w:rsidRPr="00AE0681">
        <w:rPr>
          <w:rFonts w:eastAsiaTheme="minorEastAsia"/>
          <w:spacing w:val="-1"/>
        </w:rPr>
        <w:t>center</w:t>
      </w:r>
      <w:r w:rsidR="008F47D3">
        <w:rPr>
          <w:rFonts w:eastAsiaTheme="minorEastAsia"/>
          <w:spacing w:val="-1"/>
        </w:rPr>
        <w:t xml:space="preserve"> that officially closed operation in May 2014</w:t>
      </w:r>
      <w:r w:rsidR="00660B80">
        <w:rPr>
          <w:rFonts w:eastAsiaTheme="minorEastAsia"/>
          <w:spacing w:val="-1"/>
        </w:rPr>
        <w:t xml:space="preserve">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w:t>
      </w:r>
      <w:r w:rsidR="00B757B1">
        <w:rPr>
          <w:rFonts w:eastAsiaTheme="minorEastAsia"/>
          <w:spacing w:val="-1"/>
        </w:rPr>
        <w:t>ern</w:t>
      </w:r>
      <w:r w:rsidRPr="00AE0681">
        <w:rPr>
          <w:rFonts w:eastAsiaTheme="minorEastAsia"/>
          <w:spacing w:val="-1"/>
        </w:rPr>
        <w:t xml:space="preserve">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802A67">
        <w:rPr>
          <w:rFonts w:eastAsiaTheme="minorEastAsia"/>
          <w:spacing w:val="-1"/>
        </w:rPr>
        <w:t>ceased residential operations on April 2, 2020.</w:t>
      </w:r>
      <w:r w:rsidR="00B757B1">
        <w:rPr>
          <w:rFonts w:eastAsiaTheme="minorEastAsia"/>
          <w:spacing w:val="-1"/>
        </w:rPr>
        <w:t xml:space="preserve"> Southeastern Virginia Training Center (SEVTC) will remain open</w:t>
      </w:r>
      <w:r w:rsidR="00802A67">
        <w:rPr>
          <w:rFonts w:eastAsiaTheme="minorEastAsia"/>
          <w:spacing w:val="-1"/>
        </w:rPr>
        <w:t>, currently serving 78 individuals</w:t>
      </w:r>
      <w:r w:rsidR="00B757B1">
        <w:rPr>
          <w:rFonts w:eastAsiaTheme="minorEastAsia"/>
          <w:spacing w:val="-1"/>
        </w:rPr>
        <w:t>.</w:t>
      </w:r>
      <w:r w:rsidR="00F63E86">
        <w:rPr>
          <w:rFonts w:eastAsiaTheme="minorEastAsia"/>
          <w:spacing w:val="-1"/>
        </w:rPr>
        <w:t xml:space="preserve">  See figure 1. </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F63E86" w:rsidRPr="00AE0681" w:rsidTr="00554A87">
        <w:trPr>
          <w:trHeight w:hRule="exact" w:val="721"/>
          <w:jc w:val="center"/>
        </w:trPr>
        <w:tc>
          <w:tcPr>
            <w:tcW w:w="8110" w:type="dxa"/>
            <w:gridSpan w:val="5"/>
            <w:shd w:val="clear" w:color="auto" w:fill="4F81BD" w:themeFill="accent1"/>
            <w:vAlign w:val="center"/>
          </w:tcPr>
          <w:p w:rsidR="00F63E86" w:rsidRPr="00F63E86" w:rsidRDefault="00F63E86" w:rsidP="00D600EE">
            <w:pPr>
              <w:jc w:val="center"/>
              <w:rPr>
                <w:b/>
                <w:color w:val="FFFFFF" w:themeColor="background1"/>
                <w:spacing w:val="-1"/>
              </w:rPr>
            </w:pPr>
            <w:r w:rsidRPr="00F63E86">
              <w:rPr>
                <w:rFonts w:asciiTheme="minorHAnsi" w:hAnsiTheme="minorHAnsi"/>
                <w:b/>
              </w:rPr>
              <w:t>Figure 1: Training</w:t>
            </w:r>
            <w:r w:rsidRPr="00F63E86">
              <w:rPr>
                <w:rFonts w:asciiTheme="minorHAnsi" w:hAnsiTheme="minorHAnsi"/>
                <w:b/>
                <w:spacing w:val="-4"/>
              </w:rPr>
              <w:t xml:space="preserve"> </w:t>
            </w:r>
            <w:r w:rsidRPr="00F63E86">
              <w:rPr>
                <w:rFonts w:asciiTheme="minorHAnsi" w:hAnsiTheme="minorHAnsi"/>
                <w:b/>
              </w:rPr>
              <w:t>Center</w:t>
            </w:r>
            <w:r w:rsidRPr="00F63E86">
              <w:rPr>
                <w:rFonts w:asciiTheme="minorHAnsi" w:hAnsiTheme="minorHAnsi"/>
                <w:b/>
                <w:spacing w:val="-5"/>
              </w:rPr>
              <w:t xml:space="preserve"> </w:t>
            </w:r>
            <w:r w:rsidRPr="00F63E86">
              <w:rPr>
                <w:rFonts w:asciiTheme="minorHAnsi" w:hAnsiTheme="minorHAnsi"/>
                <w:b/>
              </w:rPr>
              <w:t>Census</w:t>
            </w:r>
            <w:r w:rsidRPr="00F63E86">
              <w:rPr>
                <w:rFonts w:asciiTheme="minorHAnsi" w:hAnsiTheme="minorHAnsi"/>
                <w:b/>
                <w:spacing w:val="-6"/>
              </w:rPr>
              <w:t xml:space="preserve"> </w:t>
            </w:r>
            <w:r w:rsidRPr="00F63E86">
              <w:rPr>
                <w:rFonts w:asciiTheme="minorHAnsi" w:hAnsiTheme="minorHAnsi"/>
                <w:b/>
              </w:rPr>
              <w:t>Changes,</w:t>
            </w:r>
            <w:r w:rsidRPr="00F63E86">
              <w:rPr>
                <w:rFonts w:asciiTheme="minorHAnsi" w:hAnsiTheme="minorHAnsi"/>
                <w:b/>
                <w:spacing w:val="-4"/>
              </w:rPr>
              <w:t xml:space="preserve"> </w:t>
            </w:r>
            <w:r w:rsidRPr="00F63E86">
              <w:rPr>
                <w:rFonts w:asciiTheme="minorHAnsi" w:hAnsiTheme="minorHAnsi"/>
                <w:b/>
              </w:rPr>
              <w:t>2000</w:t>
            </w:r>
            <w:r w:rsidRPr="00F63E86">
              <w:rPr>
                <w:rFonts w:asciiTheme="minorHAnsi" w:hAnsiTheme="minorHAnsi"/>
                <w:b/>
                <w:spacing w:val="-5"/>
              </w:rPr>
              <w:t xml:space="preserve"> </w:t>
            </w:r>
            <w:r w:rsidRPr="00F63E86">
              <w:rPr>
                <w:rFonts w:asciiTheme="minorHAnsi" w:hAnsiTheme="minorHAnsi"/>
                <w:b/>
              </w:rPr>
              <w:t>–</w:t>
            </w:r>
            <w:r w:rsidRPr="00F63E86">
              <w:rPr>
                <w:rFonts w:asciiTheme="minorHAnsi" w:hAnsiTheme="minorHAnsi"/>
                <w:b/>
                <w:spacing w:val="-4"/>
              </w:rPr>
              <w:t xml:space="preserve"> </w:t>
            </w:r>
            <w:r w:rsidR="00D600EE">
              <w:rPr>
                <w:rFonts w:asciiTheme="minorHAnsi" w:hAnsiTheme="minorHAnsi"/>
                <w:b/>
              </w:rPr>
              <w:t>August 15,</w:t>
            </w:r>
            <w:r w:rsidR="009A073D">
              <w:rPr>
                <w:rFonts w:asciiTheme="minorHAnsi" w:hAnsiTheme="minorHAnsi"/>
                <w:b/>
              </w:rPr>
              <w:t xml:space="preserve"> 20</w:t>
            </w:r>
            <w:r w:rsidR="007C3D46">
              <w:rPr>
                <w:rFonts w:asciiTheme="minorHAnsi" w:hAnsiTheme="minorHAnsi"/>
                <w:b/>
              </w:rPr>
              <w:t>20</w:t>
            </w:r>
          </w:p>
        </w:tc>
      </w:tr>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C7302" w:rsidRDefault="00017F09" w:rsidP="000C7302">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 xml:space="preserve">Census as of </w:t>
            </w:r>
            <w:r w:rsidR="007C3D46">
              <w:rPr>
                <w:rFonts w:cs="Times New Roman"/>
                <w:b/>
                <w:color w:val="FFFFFF" w:themeColor="background1"/>
                <w:spacing w:val="-1"/>
                <w:sz w:val="20"/>
                <w:szCs w:val="20"/>
              </w:rPr>
              <w:t>February</w:t>
            </w:r>
            <w:r w:rsidR="000C7302">
              <w:rPr>
                <w:rFonts w:cs="Times New Roman"/>
                <w:b/>
                <w:color w:val="FFFFFF" w:themeColor="background1"/>
                <w:spacing w:val="-1"/>
                <w:sz w:val="20"/>
                <w:szCs w:val="20"/>
              </w:rPr>
              <w:t xml:space="preserve"> </w:t>
            </w:r>
            <w:r w:rsidR="000C7302" w:rsidRPr="001606B0">
              <w:rPr>
                <w:rFonts w:cs="Times New Roman"/>
                <w:b/>
                <w:color w:val="FFFFFF" w:themeColor="background1"/>
                <w:spacing w:val="-1"/>
                <w:sz w:val="20"/>
                <w:szCs w:val="20"/>
              </w:rPr>
              <w:t>13</w:t>
            </w:r>
            <w:r w:rsidR="000C7302">
              <w:rPr>
                <w:rFonts w:cs="Times New Roman"/>
                <w:b/>
                <w:color w:val="FFFFFF" w:themeColor="background1"/>
                <w:spacing w:val="-1"/>
                <w:sz w:val="20"/>
                <w:szCs w:val="20"/>
              </w:rPr>
              <w:t xml:space="preserve">, </w:t>
            </w:r>
          </w:p>
          <w:p w:rsidR="00017F09" w:rsidRPr="00AE0681" w:rsidRDefault="009A073D" w:rsidP="007C3D46">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20</w:t>
            </w:r>
            <w:r w:rsidR="007C3D46">
              <w:rPr>
                <w:rFonts w:cs="Times New Roman"/>
                <w:b/>
                <w:color w:val="FFFFFF" w:themeColor="background1"/>
                <w:spacing w:val="-1"/>
                <w:sz w:val="20"/>
                <w:szCs w:val="20"/>
              </w:rPr>
              <w:t>20</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203D65" w:rsidRDefault="00E0359E" w:rsidP="00E253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1606B0" w:rsidRDefault="00E0359E" w:rsidP="00EC1A06">
            <w:pPr>
              <w:pStyle w:val="TableParagraph"/>
              <w:spacing w:before="46"/>
              <w:ind w:right="2"/>
              <w:jc w:val="center"/>
              <w:rPr>
                <w:rFonts w:cs="Times New Roman"/>
                <w:spacing w:val="-1"/>
                <w:sz w:val="20"/>
                <w:szCs w:val="20"/>
                <w:highlight w:val="yellow"/>
              </w:rPr>
            </w:pPr>
            <w:r>
              <w:rPr>
                <w:rFonts w:cs="Times New Roman"/>
                <w:spacing w:val="-1"/>
                <w:sz w:val="20"/>
                <w:szCs w:val="20"/>
              </w:rPr>
              <w:t>100</w:t>
            </w:r>
            <w:r w:rsidR="00017F09" w:rsidRPr="001952BF">
              <w:rPr>
                <w:rFonts w:cs="Times New Roman"/>
                <w:spacing w:val="-1"/>
                <w:sz w:val="20"/>
                <w:szCs w:val="20"/>
              </w:rPr>
              <w:t>%</w:t>
            </w:r>
          </w:p>
        </w:tc>
        <w:tc>
          <w:tcPr>
            <w:tcW w:w="1620" w:type="dxa"/>
            <w:shd w:val="clear" w:color="auto" w:fill="E9EFF7"/>
            <w:vAlign w:val="center"/>
          </w:tcPr>
          <w:p w:rsidR="00017F09" w:rsidRPr="00586C70" w:rsidRDefault="00E0359E" w:rsidP="001518DF">
            <w:pPr>
              <w:pStyle w:val="TableParagraph"/>
              <w:spacing w:before="46"/>
              <w:ind w:right="2"/>
              <w:jc w:val="center"/>
              <w:rPr>
                <w:rFonts w:cs="Times New Roman"/>
                <w:spacing w:val="-1"/>
                <w:sz w:val="20"/>
                <w:szCs w:val="20"/>
              </w:rPr>
            </w:pPr>
            <w:r>
              <w:rPr>
                <w:rFonts w:cs="Times New Roman"/>
                <w:spacing w:val="-1"/>
                <w:sz w:val="20"/>
                <w:szCs w:val="20"/>
              </w:rPr>
              <w:t>April</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203D65" w:rsidRDefault="007C3D46" w:rsidP="00802A67">
            <w:pPr>
              <w:pStyle w:val="TableParagraph"/>
              <w:spacing w:before="20"/>
              <w:jc w:val="center"/>
              <w:rPr>
                <w:rFonts w:eastAsia="Arial Narrow" w:cs="Times New Roman"/>
                <w:sz w:val="20"/>
                <w:szCs w:val="20"/>
              </w:rPr>
            </w:pPr>
            <w:r>
              <w:rPr>
                <w:rFonts w:eastAsia="Arial Narrow" w:cs="Times New Roman"/>
                <w:sz w:val="20"/>
                <w:szCs w:val="20"/>
              </w:rPr>
              <w:t>7</w:t>
            </w:r>
            <w:r w:rsidR="00802A67">
              <w:rPr>
                <w:rFonts w:eastAsia="Arial Narrow" w:cs="Times New Roman"/>
                <w:sz w:val="20"/>
                <w:szCs w:val="20"/>
              </w:rPr>
              <w:t>8</w:t>
            </w:r>
          </w:p>
        </w:tc>
        <w:tc>
          <w:tcPr>
            <w:tcW w:w="1710" w:type="dxa"/>
            <w:shd w:val="clear" w:color="auto" w:fill="auto"/>
            <w:vAlign w:val="center"/>
          </w:tcPr>
          <w:p w:rsidR="00017F09" w:rsidRPr="00D35EBF" w:rsidRDefault="007C3D46" w:rsidP="00092B36">
            <w:pPr>
              <w:pStyle w:val="TableParagraph"/>
              <w:spacing w:before="20"/>
              <w:ind w:right="2"/>
              <w:jc w:val="center"/>
              <w:rPr>
                <w:rFonts w:eastAsia="Arial Narrow" w:cs="Times New Roman"/>
                <w:sz w:val="20"/>
                <w:szCs w:val="20"/>
              </w:rPr>
            </w:pPr>
            <w:r>
              <w:rPr>
                <w:rFonts w:eastAsia="Arial Narrow" w:cs="Times New Roman"/>
                <w:sz w:val="20"/>
                <w:szCs w:val="20"/>
              </w:rPr>
              <w:t>3</w:t>
            </w:r>
            <w:r w:rsidR="00BD262A">
              <w:rPr>
                <w:rFonts w:eastAsia="Arial Narrow" w:cs="Times New Roman"/>
                <w:sz w:val="20"/>
                <w:szCs w:val="20"/>
              </w:rPr>
              <w:t>7</w:t>
            </w:r>
            <w:r w:rsidR="00017F09" w:rsidRPr="00D35EBF">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802A67" w:rsidP="006B5C6F">
            <w:pPr>
              <w:pStyle w:val="TableParagraph"/>
              <w:jc w:val="center"/>
              <w:rPr>
                <w:rFonts w:eastAsia="Arial Narrow" w:cs="Times New Roman"/>
                <w:b/>
                <w:sz w:val="20"/>
                <w:szCs w:val="20"/>
              </w:rPr>
            </w:pPr>
            <w:r>
              <w:rPr>
                <w:rFonts w:eastAsia="Arial Narrow" w:cs="Times New Roman"/>
                <w:b/>
                <w:sz w:val="20"/>
                <w:szCs w:val="20"/>
              </w:rPr>
              <w:t>78</w:t>
            </w:r>
          </w:p>
        </w:tc>
        <w:tc>
          <w:tcPr>
            <w:tcW w:w="1710" w:type="dxa"/>
            <w:shd w:val="clear" w:color="auto" w:fill="DBE5F1"/>
            <w:vAlign w:val="center"/>
          </w:tcPr>
          <w:p w:rsidR="00017F09" w:rsidRPr="00D35EBF" w:rsidRDefault="007B2A6A" w:rsidP="00EC1A06">
            <w:pPr>
              <w:pStyle w:val="TableParagraph"/>
              <w:ind w:right="2"/>
              <w:jc w:val="center"/>
              <w:rPr>
                <w:rFonts w:eastAsia="Arial Narrow" w:cs="Times New Roman"/>
                <w:b/>
                <w:sz w:val="20"/>
                <w:szCs w:val="20"/>
              </w:rPr>
            </w:pPr>
            <w:r>
              <w:rPr>
                <w:rFonts w:eastAsia="Arial Narrow" w:cs="Times New Roman"/>
                <w:b/>
                <w:sz w:val="20"/>
                <w:szCs w:val="20"/>
              </w:rPr>
              <w:t>93</w:t>
            </w:r>
            <w:r w:rsidR="00017F09" w:rsidRPr="001952BF">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C620AE">
      <w:pPr>
        <w:spacing w:after="240"/>
        <w:rPr>
          <w:color w:val="1F497D" w:themeColor="text2"/>
          <w:spacing w:val="-1"/>
          <w:sz w:val="20"/>
          <w:szCs w:val="20"/>
        </w:rPr>
      </w:pPr>
    </w:p>
    <w:p w:rsidR="000628D8" w:rsidRPr="002661B6" w:rsidRDefault="000628D8" w:rsidP="00F63E86">
      <w:pPr>
        <w:spacing w:after="120"/>
        <w:rPr>
          <w:color w:val="1F497D" w:themeColor="text2"/>
          <w:spacing w:val="-1"/>
          <w:sz w:val="32"/>
          <w:szCs w:val="32"/>
        </w:rPr>
      </w:pPr>
      <w:r w:rsidRPr="002661B6">
        <w:rPr>
          <w:b/>
          <w:spacing w:val="-1"/>
          <w:sz w:val="32"/>
          <w:szCs w:val="32"/>
        </w:rPr>
        <w:t>Training Center Discharge Information</w:t>
      </w:r>
    </w:p>
    <w:p w:rsidR="00AE0681" w:rsidRDefault="00817732" w:rsidP="00F63E86">
      <w:pPr>
        <w:spacing w:after="120"/>
        <w:rPr>
          <w:spacing w:val="-1"/>
        </w:rPr>
      </w:pPr>
      <w:r>
        <w:rPr>
          <w:b/>
          <w:spacing w:val="-1"/>
          <w:sz w:val="28"/>
          <w:szCs w:val="28"/>
        </w:rPr>
        <w:t xml:space="preserve">Interest in Community Options </w:t>
      </w:r>
    </w:p>
    <w:p w:rsidR="00CD49FA" w:rsidRDefault="00241B22" w:rsidP="00CD49FA">
      <w:pPr>
        <w:rPr>
          <w:spacing w:val="-1"/>
        </w:rPr>
      </w:pPr>
      <w:r>
        <w:rPr>
          <w:spacing w:val="-1"/>
        </w:rPr>
        <w:t xml:space="preserve">Currently there </w:t>
      </w:r>
      <w:r w:rsidRPr="00FD6C7B">
        <w:rPr>
          <w:spacing w:val="-1"/>
        </w:rPr>
        <w:t xml:space="preserve">are </w:t>
      </w:r>
      <w:r w:rsidR="007B2A6A">
        <w:rPr>
          <w:spacing w:val="-1"/>
        </w:rPr>
        <w:t>78 individuals</w:t>
      </w:r>
      <w:r w:rsidR="0093399B" w:rsidRPr="00FD6C7B">
        <w:rPr>
          <w:spacing w:val="-1"/>
        </w:rPr>
        <w:t xml:space="preserve"> at</w:t>
      </w:r>
      <w:r w:rsidR="0093399B">
        <w:rPr>
          <w:spacing w:val="-1"/>
        </w:rPr>
        <w:t xml:space="preserve"> SEVTC. </w:t>
      </w:r>
      <w:r w:rsidR="00994798">
        <w:rPr>
          <w:spacing w:val="-1"/>
        </w:rPr>
        <w:t xml:space="preserve">Capacity was increased to serve CVTC residents who requested to continue receiving Training Center care. </w:t>
      </w:r>
      <w:r w:rsidR="008A2AD4">
        <w:rPr>
          <w:spacing w:val="-1"/>
        </w:rPr>
        <w:t>Figure</w:t>
      </w:r>
      <w:r w:rsidR="00017F09">
        <w:rPr>
          <w:spacing w:val="-1"/>
        </w:rPr>
        <w:t xml:space="preserve"> 2</w:t>
      </w:r>
      <w:r w:rsidR="00C05673">
        <w:rPr>
          <w:spacing w:val="-1"/>
        </w:rPr>
        <w:t xml:space="preserve"> </w:t>
      </w:r>
      <w:r w:rsidR="00AE0681">
        <w:rPr>
          <w:spacing w:val="-1"/>
        </w:rPr>
        <w:t xml:space="preserve">below </w:t>
      </w:r>
      <w:r w:rsidR="00017F09" w:rsidRPr="00E43670">
        <w:rPr>
          <w:spacing w:val="-1"/>
        </w:rPr>
        <w:t>provide</w:t>
      </w:r>
      <w:r w:rsidR="00994798">
        <w:rPr>
          <w:spacing w:val="-1"/>
        </w:rPr>
        <w:t>s</w:t>
      </w:r>
      <w:r w:rsidR="00017F09" w:rsidRPr="00E43670">
        <w:rPr>
          <w:spacing w:val="-1"/>
        </w:rPr>
        <w:t xml:space="preserve">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994798">
        <w:rPr>
          <w:spacing w:val="-1"/>
        </w:rPr>
        <w:t xml:space="preserve"> </w:t>
      </w:r>
      <w:r w:rsidR="00017F09" w:rsidRPr="00E43670">
        <w:t xml:space="preserve">or are actively exploring options. These families and authorized representatives </w:t>
      </w:r>
      <w:r w:rsidR="008D27D2">
        <w:t xml:space="preserve">are </w:t>
      </w:r>
      <w:r w:rsidR="00017F09" w:rsidRPr="00E43670">
        <w:rPr>
          <w:spacing w:val="-1"/>
        </w:rPr>
        <w:t xml:space="preserve">either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Pr>
          <w:spacing w:val="-2"/>
        </w:rPr>
        <w:t xml:space="preserve">, are </w:t>
      </w:r>
      <w:r w:rsidR="00017F09" w:rsidRPr="00E43670">
        <w:t>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8D27D2">
        <w:t xml:space="preserve"> </w:t>
      </w:r>
      <w:r w:rsidR="009206BB">
        <w:t xml:space="preserve">exploration </w:t>
      </w:r>
      <w:r w:rsidR="00253DD5">
        <w:t>of the</w:t>
      </w:r>
      <w:r w:rsidR="009206BB">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r w:rsidR="004B5CA4">
        <w:t xml:space="preserve"> </w:t>
      </w:r>
      <w:r w:rsidR="00CD49FA" w:rsidRPr="001822E1">
        <w:rPr>
          <w:spacing w:val="-1"/>
        </w:rPr>
        <w:t xml:space="preserve">There are </w:t>
      </w:r>
      <w:r w:rsidR="007B2A6A" w:rsidRPr="001822E1">
        <w:rPr>
          <w:spacing w:val="-1"/>
        </w:rPr>
        <w:t>seven</w:t>
      </w:r>
      <w:r w:rsidR="00CD49FA" w:rsidRPr="001822E1">
        <w:rPr>
          <w:spacing w:val="-1"/>
        </w:rPr>
        <w:t xml:space="preserve"> individuals and families at SEVTC</w:t>
      </w:r>
      <w:r w:rsidR="00CD49FA">
        <w:rPr>
          <w:spacing w:val="-1"/>
        </w:rPr>
        <w:t xml:space="preserve"> </w:t>
      </w:r>
      <w:r w:rsidR="00CD49FA" w:rsidRPr="001822E1">
        <w:rPr>
          <w:spacing w:val="-1"/>
        </w:rPr>
        <w:t>interested in moving to a community home.</w:t>
      </w:r>
      <w:r w:rsidR="00CD49FA">
        <w:rPr>
          <w:spacing w:val="-1"/>
        </w:rPr>
        <w:t xml:space="preserve"> DBHDS continues to assist these families </w:t>
      </w:r>
      <w:r w:rsidR="00253DD5">
        <w:rPr>
          <w:spacing w:val="-1"/>
        </w:rPr>
        <w:t>with exploring</w:t>
      </w:r>
      <w:r w:rsidR="00CD49FA">
        <w:rPr>
          <w:spacing w:val="-1"/>
        </w:rPr>
        <w:t xml:space="preserve"> available options. </w:t>
      </w:r>
      <w:r w:rsidR="001822E1" w:rsidRPr="001822E1">
        <w:rPr>
          <w:spacing w:val="-1"/>
        </w:rPr>
        <w:t>Three</w:t>
      </w:r>
      <w:r w:rsidR="00CD49FA" w:rsidRPr="001822E1">
        <w:rPr>
          <w:spacing w:val="-1"/>
        </w:rPr>
        <w:t xml:space="preserve"> individual</w:t>
      </w:r>
      <w:r w:rsidR="001822E1" w:rsidRPr="001822E1">
        <w:rPr>
          <w:spacing w:val="-1"/>
        </w:rPr>
        <w:t>s</w:t>
      </w:r>
      <w:r w:rsidR="00CD49FA" w:rsidRPr="001822E1">
        <w:rPr>
          <w:spacing w:val="-1"/>
        </w:rPr>
        <w:t xml:space="preserve"> </w:t>
      </w:r>
      <w:r w:rsidR="001822E1" w:rsidRPr="001822E1">
        <w:rPr>
          <w:spacing w:val="-1"/>
        </w:rPr>
        <w:t xml:space="preserve">are </w:t>
      </w:r>
      <w:r w:rsidR="00CD49FA" w:rsidRPr="001822E1">
        <w:rPr>
          <w:spacing w:val="-1"/>
        </w:rPr>
        <w:t>in</w:t>
      </w:r>
      <w:r w:rsidR="001822E1" w:rsidRPr="001822E1">
        <w:rPr>
          <w:spacing w:val="-1"/>
        </w:rPr>
        <w:t xml:space="preserve"> the</w:t>
      </w:r>
      <w:r w:rsidR="00CD49FA" w:rsidRPr="001822E1">
        <w:rPr>
          <w:spacing w:val="-1"/>
        </w:rPr>
        <w:t xml:space="preserve"> process of choosing a home while </w:t>
      </w:r>
      <w:r w:rsidR="001822E1" w:rsidRPr="001822E1">
        <w:rPr>
          <w:spacing w:val="-1"/>
        </w:rPr>
        <w:t>four</w:t>
      </w:r>
      <w:r w:rsidR="008D6787" w:rsidRPr="001822E1">
        <w:rPr>
          <w:spacing w:val="-1"/>
        </w:rPr>
        <w:t xml:space="preserve"> </w:t>
      </w:r>
      <w:r w:rsidR="00CD49FA" w:rsidRPr="001822E1">
        <w:rPr>
          <w:spacing w:val="-1"/>
        </w:rPr>
        <w:t xml:space="preserve">others are exploring potential </w:t>
      </w:r>
      <w:r w:rsidR="00994798" w:rsidRPr="001822E1">
        <w:rPr>
          <w:spacing w:val="-1"/>
        </w:rPr>
        <w:t>providers.</w:t>
      </w:r>
      <w:r w:rsidR="00CD49FA">
        <w:rPr>
          <w:spacing w:val="-1"/>
        </w:rPr>
        <w:t xml:space="preserve"> </w:t>
      </w:r>
      <w:r w:rsidR="00994798">
        <w:rPr>
          <w:spacing w:val="-1"/>
        </w:rPr>
        <w:t xml:space="preserve">DBHDS expects SEVTC to return to a census of 75 or less as residents and families/AR’s finalize choices. </w:t>
      </w:r>
    </w:p>
    <w:p w:rsidR="00017F09" w:rsidRDefault="00017F09" w:rsidP="00017F09"/>
    <w:p w:rsidR="005B76CC" w:rsidRDefault="005B76CC" w:rsidP="005B76CC">
      <w:pPr>
        <w:jc w:val="right"/>
        <w:rPr>
          <w:rFonts w:asciiTheme="minorHAnsi" w:hAnsiTheme="minorHAnsi"/>
          <w:b/>
          <w:sz w:val="20"/>
          <w:szCs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3"/>
        <w:gridCol w:w="2242"/>
        <w:gridCol w:w="2328"/>
        <w:gridCol w:w="1620"/>
      </w:tblGrid>
      <w:tr w:rsidR="00E02984" w:rsidRPr="00267603" w:rsidTr="00393A0B">
        <w:trPr>
          <w:trHeight w:val="538"/>
          <w:jc w:val="center"/>
        </w:trPr>
        <w:tc>
          <w:tcPr>
            <w:tcW w:w="8163" w:type="dxa"/>
            <w:gridSpan w:val="4"/>
            <w:shd w:val="clear" w:color="auto" w:fill="C6D9F1" w:themeFill="text2" w:themeFillTint="33"/>
            <w:vAlign w:val="center"/>
          </w:tcPr>
          <w:p w:rsidR="00E02984" w:rsidRPr="00267603" w:rsidRDefault="00E02984" w:rsidP="00253DD5">
            <w:pPr>
              <w:pStyle w:val="TableParagraph"/>
              <w:spacing w:line="220" w:lineRule="exact"/>
              <w:ind w:left="100"/>
              <w:jc w:val="center"/>
              <w:rPr>
                <w:rFonts w:cs="Times New Roman"/>
                <w:b/>
                <w:color w:val="FFFFFF" w:themeColor="background1"/>
                <w:spacing w:val="-1"/>
              </w:rPr>
            </w:pPr>
            <w:r w:rsidRPr="00267603">
              <w:rPr>
                <w:b/>
              </w:rPr>
              <w:t xml:space="preserve">Figure </w:t>
            </w:r>
            <w:r w:rsidR="00C620AE">
              <w:rPr>
                <w:b/>
              </w:rPr>
              <w:t>2</w:t>
            </w:r>
            <w:r w:rsidRPr="00267603">
              <w:rPr>
                <w:b/>
              </w:rPr>
              <w:t xml:space="preserve">: </w:t>
            </w:r>
            <w:r>
              <w:rPr>
                <w:b/>
              </w:rPr>
              <w:t xml:space="preserve">SEVTC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253DD5">
              <w:rPr>
                <w:b/>
              </w:rPr>
              <w:t>August 15</w:t>
            </w:r>
            <w:r w:rsidR="007B2A6A">
              <w:rPr>
                <w:b/>
              </w:rPr>
              <w:t>,</w:t>
            </w:r>
            <w:r w:rsidR="00792A3A">
              <w:rPr>
                <w:b/>
              </w:rPr>
              <w:t xml:space="preserve"> 2020</w:t>
            </w:r>
          </w:p>
        </w:tc>
      </w:tr>
      <w:tr w:rsidR="00E02984" w:rsidRPr="005B76CC" w:rsidTr="00393A0B">
        <w:trPr>
          <w:trHeight w:val="825"/>
          <w:jc w:val="center"/>
        </w:trPr>
        <w:tc>
          <w:tcPr>
            <w:tcW w:w="1973" w:type="dxa"/>
            <w:shd w:val="clear" w:color="auto" w:fill="4F81BD" w:themeFill="accent1"/>
            <w:vAlign w:val="center"/>
          </w:tcPr>
          <w:p w:rsidR="00E02984" w:rsidRPr="005B76CC" w:rsidRDefault="00E02984" w:rsidP="00554A87">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42" w:type="dxa"/>
            <w:shd w:val="clear" w:color="auto" w:fill="4F81BD" w:themeFill="accent1"/>
            <w:vAlign w:val="center"/>
          </w:tcPr>
          <w:p w:rsidR="00E02984" w:rsidRPr="001822E1" w:rsidRDefault="00E02984" w:rsidP="00554A87">
            <w:pPr>
              <w:pStyle w:val="TableParagraph"/>
              <w:spacing w:line="220" w:lineRule="exact"/>
              <w:ind w:left="351" w:right="351" w:firstLine="67"/>
              <w:jc w:val="center"/>
              <w:rPr>
                <w:rFonts w:eastAsia="Arial Narrow" w:cs="Times New Roman"/>
                <w:b/>
                <w:color w:val="FFFFFF" w:themeColor="background1"/>
              </w:rPr>
            </w:pPr>
            <w:r w:rsidRPr="001822E1">
              <w:rPr>
                <w:rFonts w:cs="Times New Roman"/>
                <w:b/>
                <w:color w:val="FFFFFF" w:themeColor="background1"/>
                <w:spacing w:val="-1"/>
              </w:rPr>
              <w:t>Yes -  Currently in the Discharge Process</w:t>
            </w:r>
          </w:p>
        </w:tc>
        <w:tc>
          <w:tcPr>
            <w:tcW w:w="2328" w:type="dxa"/>
            <w:shd w:val="clear" w:color="auto" w:fill="4F81BD" w:themeFill="accent1"/>
            <w:vAlign w:val="center"/>
          </w:tcPr>
          <w:p w:rsidR="00E02984" w:rsidRPr="001822E1" w:rsidRDefault="00E02984" w:rsidP="00554A87">
            <w:pPr>
              <w:pStyle w:val="TableParagraph"/>
              <w:spacing w:line="220" w:lineRule="exact"/>
              <w:ind w:left="145" w:right="149"/>
              <w:jc w:val="center"/>
              <w:rPr>
                <w:rFonts w:eastAsia="Arial Narrow" w:cs="Times New Roman"/>
                <w:b/>
                <w:color w:val="FFFFFF" w:themeColor="background1"/>
              </w:rPr>
            </w:pPr>
            <w:r w:rsidRPr="001822E1">
              <w:rPr>
                <w:rFonts w:cs="Times New Roman"/>
                <w:b/>
                <w:color w:val="FFFFFF" w:themeColor="background1"/>
                <w:spacing w:val="-1"/>
              </w:rPr>
              <w:t>Maybe – Considering Options and Willing to Participate</w:t>
            </w:r>
          </w:p>
        </w:tc>
        <w:tc>
          <w:tcPr>
            <w:tcW w:w="1618" w:type="dxa"/>
            <w:shd w:val="clear" w:color="auto" w:fill="4F81BD" w:themeFill="accent1"/>
            <w:vAlign w:val="center"/>
          </w:tcPr>
          <w:p w:rsidR="00E02984" w:rsidRPr="001822E1" w:rsidRDefault="00E02984" w:rsidP="00554A87">
            <w:pPr>
              <w:pStyle w:val="TableParagraph"/>
              <w:spacing w:line="220" w:lineRule="exact"/>
              <w:ind w:left="100"/>
              <w:jc w:val="center"/>
              <w:rPr>
                <w:rFonts w:eastAsia="Arial Narrow" w:cs="Times New Roman"/>
                <w:b/>
                <w:color w:val="FFFFFF" w:themeColor="background1"/>
                <w:sz w:val="20"/>
                <w:szCs w:val="20"/>
              </w:rPr>
            </w:pPr>
            <w:r w:rsidRPr="001822E1">
              <w:rPr>
                <w:rFonts w:cs="Times New Roman"/>
                <w:b/>
                <w:color w:val="FFFFFF" w:themeColor="background1"/>
                <w:spacing w:val="-1"/>
                <w:sz w:val="20"/>
                <w:szCs w:val="20"/>
              </w:rPr>
              <w:t>Total</w:t>
            </w:r>
          </w:p>
        </w:tc>
      </w:tr>
      <w:tr w:rsidR="00E02984" w:rsidRPr="001518DF" w:rsidTr="00393A0B">
        <w:trPr>
          <w:trHeight w:val="377"/>
          <w:jc w:val="center"/>
        </w:trPr>
        <w:tc>
          <w:tcPr>
            <w:tcW w:w="1973" w:type="dxa"/>
          </w:tcPr>
          <w:p w:rsidR="00E02984" w:rsidRPr="00393A0B" w:rsidRDefault="00E02984" w:rsidP="00554A87">
            <w:pPr>
              <w:rPr>
                <w:rFonts w:asciiTheme="minorHAnsi" w:hAnsiTheme="minorHAnsi"/>
                <w:b/>
                <w:sz w:val="20"/>
                <w:szCs w:val="20"/>
              </w:rPr>
            </w:pPr>
            <w:r w:rsidRPr="00393A0B">
              <w:rPr>
                <w:rFonts w:asciiTheme="minorHAnsi" w:hAnsiTheme="minorHAnsi"/>
                <w:b/>
                <w:sz w:val="20"/>
                <w:szCs w:val="20"/>
              </w:rPr>
              <w:t>SEVTC</w:t>
            </w:r>
          </w:p>
        </w:tc>
        <w:tc>
          <w:tcPr>
            <w:tcW w:w="2242" w:type="dxa"/>
          </w:tcPr>
          <w:p w:rsidR="00E02984" w:rsidRPr="00393A0B" w:rsidRDefault="00253DD5" w:rsidP="00393A0B">
            <w:pPr>
              <w:jc w:val="center"/>
              <w:rPr>
                <w:rFonts w:asciiTheme="minorHAnsi" w:hAnsiTheme="minorHAnsi"/>
                <w:sz w:val="20"/>
                <w:szCs w:val="20"/>
              </w:rPr>
            </w:pPr>
            <w:r w:rsidRPr="00393A0B">
              <w:rPr>
                <w:rFonts w:asciiTheme="minorHAnsi" w:hAnsiTheme="minorHAnsi"/>
                <w:sz w:val="20"/>
                <w:szCs w:val="20"/>
              </w:rPr>
              <w:t>3</w:t>
            </w:r>
          </w:p>
        </w:tc>
        <w:tc>
          <w:tcPr>
            <w:tcW w:w="2328" w:type="dxa"/>
          </w:tcPr>
          <w:p w:rsidR="00E02984" w:rsidRPr="00393A0B" w:rsidRDefault="001822E1" w:rsidP="00393A0B">
            <w:pPr>
              <w:jc w:val="center"/>
              <w:rPr>
                <w:rFonts w:asciiTheme="minorHAnsi" w:hAnsiTheme="minorHAnsi"/>
                <w:sz w:val="20"/>
                <w:szCs w:val="20"/>
              </w:rPr>
            </w:pPr>
            <w:r w:rsidRPr="00393A0B">
              <w:rPr>
                <w:rFonts w:asciiTheme="minorHAnsi" w:hAnsiTheme="minorHAnsi"/>
                <w:sz w:val="20"/>
                <w:szCs w:val="20"/>
              </w:rPr>
              <w:t>4</w:t>
            </w:r>
          </w:p>
        </w:tc>
        <w:tc>
          <w:tcPr>
            <w:tcW w:w="1618" w:type="dxa"/>
          </w:tcPr>
          <w:p w:rsidR="00E02984" w:rsidRPr="00393A0B" w:rsidRDefault="001822E1" w:rsidP="00393A0B">
            <w:pPr>
              <w:jc w:val="center"/>
              <w:rPr>
                <w:rFonts w:asciiTheme="minorHAnsi" w:hAnsiTheme="minorHAnsi"/>
                <w:sz w:val="20"/>
                <w:szCs w:val="20"/>
              </w:rPr>
            </w:pPr>
            <w:r w:rsidRPr="00393A0B">
              <w:rPr>
                <w:rFonts w:asciiTheme="minorHAnsi" w:hAnsiTheme="minorHAnsi"/>
                <w:sz w:val="20"/>
                <w:szCs w:val="20"/>
              </w:rPr>
              <w:t>7</w:t>
            </w:r>
          </w:p>
        </w:tc>
      </w:tr>
    </w:tbl>
    <w:p w:rsidR="00072F40" w:rsidRDefault="00072F40" w:rsidP="002661B6">
      <w:pPr>
        <w:spacing w:after="120"/>
        <w:rPr>
          <w:b/>
          <w:spacing w:val="-1"/>
          <w:sz w:val="28"/>
          <w:szCs w:val="28"/>
        </w:rPr>
      </w:pPr>
    </w:p>
    <w:p w:rsidR="002661B6" w:rsidRDefault="002661B6" w:rsidP="002661B6">
      <w:pPr>
        <w:spacing w:after="120"/>
        <w:rPr>
          <w:spacing w:val="-1"/>
        </w:rPr>
      </w:pPr>
      <w:r w:rsidRPr="000628D8">
        <w:rPr>
          <w:b/>
          <w:spacing w:val="-1"/>
          <w:sz w:val="28"/>
          <w:szCs w:val="28"/>
        </w:rPr>
        <w:t xml:space="preserve">Placements Chosen by Authorized Representatives </w:t>
      </w:r>
    </w:p>
    <w:p w:rsidR="005B76CC" w:rsidRPr="005B76CC" w:rsidRDefault="008A2AD4" w:rsidP="00267603">
      <w:pPr>
        <w:spacing w:after="120"/>
        <w:rPr>
          <w:i/>
          <w:color w:val="1F497D" w:themeColor="text2"/>
          <w:spacing w:val="-1"/>
        </w:rPr>
      </w:pPr>
      <w:r>
        <w:t>Figure</w:t>
      </w:r>
      <w:r w:rsidR="005B76CC" w:rsidRPr="006D3374">
        <w:t xml:space="preserve"> </w:t>
      </w:r>
      <w:r w:rsidR="00C620AE">
        <w:t>3</w:t>
      </w:r>
      <w:r w:rsidR="005B76CC">
        <w:t xml:space="preserve">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792A3A">
        <w:t>8</w:t>
      </w:r>
      <w:r w:rsidR="00F142F5">
        <w:t>7</w:t>
      </w:r>
      <w:r w:rsidR="00792A3A">
        <w:t>3</w:t>
      </w:r>
      <w:r w:rsidR="005B76CC">
        <w:t xml:space="preserve"> </w:t>
      </w:r>
      <w:r w:rsidR="005B76CC" w:rsidRPr="006D3374">
        <w:t>individuals who have moved</w:t>
      </w:r>
      <w:r w:rsidR="005B76CC">
        <w:t xml:space="preserve"> from the training centers since 2011</w:t>
      </w:r>
      <w:r w:rsidR="005B76CC" w:rsidRPr="0026618F">
        <w:t>.</w:t>
      </w:r>
      <w:r w:rsidR="00B801D9">
        <w:t xml:space="preserve">  </w:t>
      </w:r>
    </w:p>
    <w:p w:rsidR="00017F09" w:rsidRPr="000E12B8" w:rsidRDefault="00017F09" w:rsidP="00017F09">
      <w:pPr>
        <w:rPr>
          <w:rFonts w:asciiTheme="minorHAnsi" w:hAnsiTheme="minorHAns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41"/>
        <w:gridCol w:w="1349"/>
      </w:tblGrid>
      <w:tr w:rsidR="00267603" w:rsidTr="001952BF">
        <w:trPr>
          <w:jc w:val="center"/>
        </w:trPr>
        <w:tc>
          <w:tcPr>
            <w:tcW w:w="8190" w:type="dxa"/>
            <w:gridSpan w:val="2"/>
            <w:shd w:val="clear" w:color="auto" w:fill="C6D9F1" w:themeFill="text2" w:themeFillTint="33"/>
          </w:tcPr>
          <w:p w:rsidR="00267603" w:rsidRDefault="00267603" w:rsidP="00253DD5">
            <w:pPr>
              <w:jc w:val="center"/>
              <w:rPr>
                <w:rFonts w:asciiTheme="minorHAnsi" w:hAnsiTheme="minorHAnsi"/>
                <w:b/>
                <w:color w:val="FFFFFF" w:themeColor="background1"/>
              </w:rPr>
            </w:pPr>
            <w:r w:rsidRPr="0014533C">
              <w:rPr>
                <w:rFonts w:asciiTheme="minorHAnsi" w:hAnsiTheme="minorHAnsi"/>
                <w:b/>
                <w:sz w:val="20"/>
                <w:szCs w:val="20"/>
                <w:shd w:val="clear" w:color="auto" w:fill="C6D9F1" w:themeFill="text2" w:themeFillTint="33"/>
              </w:rPr>
              <w:t xml:space="preserve">Figure </w:t>
            </w:r>
            <w:r w:rsidR="00C620AE">
              <w:rPr>
                <w:rFonts w:asciiTheme="minorHAnsi" w:hAnsiTheme="minorHAnsi"/>
                <w:b/>
                <w:sz w:val="20"/>
                <w:szCs w:val="20"/>
                <w:shd w:val="clear" w:color="auto" w:fill="C6D9F1" w:themeFill="text2" w:themeFillTint="33"/>
              </w:rPr>
              <w:t>3</w:t>
            </w:r>
            <w:r w:rsidRPr="0014533C">
              <w:rPr>
                <w:rFonts w:asciiTheme="minorHAnsi" w:hAnsiTheme="minorHAnsi"/>
                <w:b/>
                <w:sz w:val="20"/>
                <w:szCs w:val="20"/>
                <w:shd w:val="clear" w:color="auto" w:fill="C6D9F1" w:themeFill="text2" w:themeFillTint="33"/>
              </w:rPr>
              <w:t>: Types of Homes</w:t>
            </w:r>
            <w:r w:rsidRPr="00576437">
              <w:rPr>
                <w:rFonts w:asciiTheme="minorHAnsi" w:hAnsiTheme="minorHAnsi"/>
                <w:b/>
                <w:sz w:val="20"/>
                <w:szCs w:val="20"/>
              </w:rPr>
              <w:t xml:space="preserve"> Chosen by the Individuals Who Transitioned from Training Centers</w:t>
            </w:r>
            <w:r>
              <w:rPr>
                <w:rFonts w:asciiTheme="minorHAnsi" w:hAnsiTheme="minorHAnsi"/>
                <w:b/>
                <w:sz w:val="20"/>
                <w:szCs w:val="20"/>
              </w:rPr>
              <w:t xml:space="preserve">       As of </w:t>
            </w:r>
            <w:r w:rsidR="00253DD5">
              <w:rPr>
                <w:rFonts w:asciiTheme="minorHAnsi" w:hAnsiTheme="minorHAnsi"/>
                <w:b/>
                <w:sz w:val="20"/>
                <w:szCs w:val="20"/>
              </w:rPr>
              <w:t>August 15</w:t>
            </w:r>
            <w:r w:rsidR="00792A3A" w:rsidRPr="00792A3A">
              <w:rPr>
                <w:rFonts w:asciiTheme="minorHAnsi" w:hAnsiTheme="minorHAnsi"/>
                <w:b/>
                <w:sz w:val="20"/>
                <w:szCs w:val="20"/>
              </w:rPr>
              <w:t>, 2020</w:t>
            </w:r>
          </w:p>
        </w:tc>
      </w:tr>
      <w:tr w:rsidR="0028099B" w:rsidTr="001952BF">
        <w:trPr>
          <w:jc w:val="center"/>
        </w:trPr>
        <w:tc>
          <w:tcPr>
            <w:tcW w:w="8190" w:type="dxa"/>
            <w:gridSpan w:val="2"/>
            <w:shd w:val="clear" w:color="auto" w:fill="4F81BD" w:themeFill="accent1"/>
          </w:tcPr>
          <w:p w:rsidR="0028099B" w:rsidRPr="0028099B" w:rsidRDefault="00C93AAC" w:rsidP="00DD03CF">
            <w:pPr>
              <w:jc w:val="center"/>
              <w:rPr>
                <w:rFonts w:asciiTheme="minorHAnsi" w:hAnsiTheme="minorHAnsi"/>
                <w:sz w:val="20"/>
                <w:szCs w:val="20"/>
              </w:rPr>
            </w:pPr>
            <w:r>
              <w:rPr>
                <w:rFonts w:asciiTheme="minorHAnsi" w:hAnsiTheme="minorHAnsi"/>
                <w:b/>
                <w:color w:val="FFFFFF" w:themeColor="background1"/>
              </w:rPr>
              <w:t>87</w:t>
            </w:r>
            <w:r w:rsidR="002C55EF">
              <w:rPr>
                <w:rFonts w:asciiTheme="minorHAnsi" w:hAnsiTheme="minorHAnsi"/>
                <w:b/>
                <w:color w:val="FFFFFF" w:themeColor="background1"/>
              </w:rPr>
              <w:t>3</w:t>
            </w:r>
            <w:r w:rsidR="00EB6AC3">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1349" w:type="dxa"/>
            <w:shd w:val="clear" w:color="auto" w:fill="DBE5F1" w:themeFill="accent1" w:themeFillTint="33"/>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w:t>
            </w:r>
            <w:r w:rsidR="00507AE7">
              <w:rPr>
                <w:rFonts w:asciiTheme="minorHAnsi" w:hAnsiTheme="minorHAnsi"/>
                <w:sz w:val="20"/>
                <w:szCs w:val="20"/>
              </w:rPr>
              <w:t xml:space="preserve"> </w:t>
            </w:r>
          </w:p>
        </w:tc>
      </w:tr>
      <w:tr w:rsidR="0028099B" w:rsidTr="001952BF">
        <w:trPr>
          <w:jc w:val="center"/>
        </w:trPr>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1349" w:type="dxa"/>
          </w:tcPr>
          <w:p w:rsidR="0028099B" w:rsidRPr="00F53B74" w:rsidRDefault="00191615" w:rsidP="0028099B">
            <w:pPr>
              <w:jc w:val="right"/>
              <w:rPr>
                <w:rFonts w:asciiTheme="minorHAnsi" w:hAnsiTheme="minorHAnsi"/>
                <w:sz w:val="20"/>
                <w:szCs w:val="20"/>
              </w:rPr>
            </w:pPr>
            <w:r w:rsidRPr="00F53B74">
              <w:rPr>
                <w:rFonts w:asciiTheme="minorHAnsi" w:hAnsiTheme="minorHAnsi"/>
                <w:sz w:val="20"/>
                <w:szCs w:val="20"/>
              </w:rPr>
              <w:t>4</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1349" w:type="dxa"/>
            <w:shd w:val="clear" w:color="auto" w:fill="DBE5F1" w:themeFill="accent1" w:themeFillTint="33"/>
          </w:tcPr>
          <w:p w:rsidR="0028099B" w:rsidRPr="00F53B74" w:rsidRDefault="00D24F72" w:rsidP="007061EF">
            <w:pPr>
              <w:jc w:val="right"/>
              <w:rPr>
                <w:rFonts w:asciiTheme="minorHAnsi" w:hAnsiTheme="minorHAnsi"/>
                <w:sz w:val="20"/>
                <w:szCs w:val="20"/>
              </w:rPr>
            </w:pPr>
            <w:r w:rsidRPr="00F53B74">
              <w:rPr>
                <w:rFonts w:asciiTheme="minorHAnsi" w:hAnsiTheme="minorHAnsi"/>
                <w:sz w:val="20"/>
                <w:szCs w:val="20"/>
              </w:rPr>
              <w:t>53</w:t>
            </w:r>
          </w:p>
        </w:tc>
      </w:tr>
      <w:tr w:rsidR="006F6904" w:rsidTr="001952BF">
        <w:trPr>
          <w:jc w:val="center"/>
        </w:trPr>
        <w:tc>
          <w:tcPr>
            <w:tcW w:w="6841"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1349" w:type="dxa"/>
          </w:tcPr>
          <w:p w:rsidR="006F6904" w:rsidRPr="00F53B74" w:rsidRDefault="006F6904" w:rsidP="00526967">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354</w:t>
            </w:r>
            <w:r w:rsidR="00507AE7">
              <w:rPr>
                <w:rFonts w:asciiTheme="minorHAnsi" w:hAnsiTheme="minorHAnsi"/>
                <w:sz w:val="20"/>
                <w:szCs w:val="20"/>
              </w:rPr>
              <w:t xml:space="preserve"> </w:t>
            </w:r>
          </w:p>
        </w:tc>
      </w:tr>
      <w:tr w:rsidR="0028099B" w:rsidTr="001952BF">
        <w:trPr>
          <w:jc w:val="center"/>
        </w:trPr>
        <w:tc>
          <w:tcPr>
            <w:tcW w:w="6841" w:type="dxa"/>
            <w:shd w:val="clear" w:color="auto" w:fill="FFFFFF" w:themeFill="background1"/>
          </w:tcPr>
          <w:p w:rsidR="0028099B" w:rsidRPr="0028099B" w:rsidRDefault="0028099B" w:rsidP="002B30E4">
            <w:pPr>
              <w:rPr>
                <w:rFonts w:asciiTheme="minorHAnsi" w:hAnsiTheme="minorHAnsi"/>
                <w:sz w:val="20"/>
                <w:szCs w:val="20"/>
              </w:rPr>
            </w:pPr>
            <w:r w:rsidRPr="0028099B">
              <w:rPr>
                <w:rFonts w:asciiTheme="minorHAnsi" w:hAnsiTheme="minorHAnsi"/>
                <w:sz w:val="20"/>
                <w:szCs w:val="20"/>
              </w:rPr>
              <w:t xml:space="preserve">Waiver (5 beds or </w:t>
            </w:r>
            <w:r w:rsidR="002B30E4">
              <w:rPr>
                <w:rFonts w:asciiTheme="minorHAnsi" w:hAnsiTheme="minorHAnsi"/>
                <w:sz w:val="20"/>
                <w:szCs w:val="20"/>
              </w:rPr>
              <w:t>more</w:t>
            </w:r>
            <w:r w:rsidRPr="0028099B">
              <w:rPr>
                <w:rFonts w:asciiTheme="minorHAnsi" w:hAnsiTheme="minorHAnsi"/>
                <w:sz w:val="20"/>
                <w:szCs w:val="20"/>
              </w:rPr>
              <w:t>)</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280</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1349" w:type="dxa"/>
            <w:shd w:val="clear" w:color="auto" w:fill="DBE5F1" w:themeFill="accent1" w:themeFillTint="33"/>
          </w:tcPr>
          <w:p w:rsidR="0028099B" w:rsidRPr="00F53B74" w:rsidRDefault="002C55EF" w:rsidP="00F142F5">
            <w:pPr>
              <w:jc w:val="right"/>
              <w:rPr>
                <w:rFonts w:asciiTheme="minorHAnsi" w:hAnsiTheme="minorHAnsi"/>
                <w:sz w:val="20"/>
                <w:szCs w:val="20"/>
              </w:rPr>
            </w:pPr>
            <w:r>
              <w:rPr>
                <w:rFonts w:asciiTheme="minorHAnsi" w:hAnsiTheme="minorHAnsi"/>
                <w:sz w:val="20"/>
                <w:szCs w:val="20"/>
              </w:rPr>
              <w:t>3</w:t>
            </w:r>
            <w:r w:rsidR="00F142F5">
              <w:rPr>
                <w:rFonts w:asciiTheme="minorHAnsi" w:hAnsiTheme="minorHAnsi"/>
                <w:sz w:val="20"/>
                <w:szCs w:val="20"/>
              </w:rPr>
              <w:t>4</w:t>
            </w:r>
          </w:p>
        </w:tc>
      </w:tr>
      <w:tr w:rsidR="0028099B" w:rsidTr="001952BF">
        <w:trPr>
          <w:jc w:val="center"/>
        </w:trPr>
        <w:tc>
          <w:tcPr>
            <w:tcW w:w="6841"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66</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1349" w:type="dxa"/>
            <w:shd w:val="clear" w:color="auto" w:fill="DBE5F1" w:themeFill="accent1" w:themeFillTint="33"/>
          </w:tcPr>
          <w:p w:rsidR="0028099B" w:rsidRPr="00F53B74" w:rsidRDefault="00DD03CF" w:rsidP="0028099B">
            <w:pPr>
              <w:jc w:val="right"/>
              <w:rPr>
                <w:rFonts w:asciiTheme="minorHAnsi" w:hAnsiTheme="minorHAnsi"/>
                <w:sz w:val="20"/>
                <w:szCs w:val="20"/>
              </w:rPr>
            </w:pPr>
            <w:r w:rsidRPr="00F53B74">
              <w:rPr>
                <w:rFonts w:asciiTheme="minorHAnsi" w:hAnsiTheme="minorHAnsi"/>
                <w:sz w:val="20"/>
                <w:szCs w:val="20"/>
              </w:rPr>
              <w:t>5</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r w:rsidR="00F142F5">
              <w:rPr>
                <w:rFonts w:asciiTheme="minorHAnsi" w:hAnsiTheme="minorHAnsi"/>
                <w:sz w:val="20"/>
                <w:szCs w:val="20"/>
              </w:rPr>
              <w:t xml:space="preserve"> HDMC</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32</w:t>
            </w:r>
          </w:p>
        </w:tc>
      </w:tr>
      <w:tr w:rsidR="00F142F5" w:rsidTr="001952BF">
        <w:trPr>
          <w:jc w:val="center"/>
        </w:trPr>
        <w:tc>
          <w:tcPr>
            <w:tcW w:w="6841" w:type="dxa"/>
            <w:shd w:val="clear" w:color="auto" w:fill="DBE5F1" w:themeFill="accent1" w:themeFillTint="33"/>
          </w:tcPr>
          <w:p w:rsidR="00F142F5" w:rsidRPr="0028099B" w:rsidRDefault="00F142F5" w:rsidP="00017F09">
            <w:pPr>
              <w:rPr>
                <w:rFonts w:asciiTheme="minorHAnsi" w:hAnsiTheme="minorHAnsi"/>
                <w:sz w:val="20"/>
                <w:szCs w:val="20"/>
              </w:rPr>
            </w:pPr>
            <w:r>
              <w:rPr>
                <w:rFonts w:asciiTheme="minorHAnsi" w:hAnsiTheme="minorHAnsi"/>
                <w:sz w:val="20"/>
                <w:szCs w:val="20"/>
              </w:rPr>
              <w:t>Nursing Facility External</w:t>
            </w:r>
          </w:p>
        </w:tc>
        <w:tc>
          <w:tcPr>
            <w:tcW w:w="1349" w:type="dxa"/>
            <w:shd w:val="clear" w:color="auto" w:fill="DBE5F1" w:themeFill="accent1" w:themeFillTint="33"/>
          </w:tcPr>
          <w:p w:rsidR="00F142F5" w:rsidRDefault="00F142F5" w:rsidP="00F142F5">
            <w:pPr>
              <w:jc w:val="right"/>
              <w:rPr>
                <w:rFonts w:asciiTheme="minorHAnsi" w:hAnsiTheme="minorHAnsi"/>
                <w:sz w:val="20"/>
                <w:szCs w:val="20"/>
              </w:rPr>
            </w:pPr>
            <w:r>
              <w:rPr>
                <w:rFonts w:asciiTheme="minorHAnsi" w:hAnsiTheme="minorHAnsi"/>
                <w:sz w:val="20"/>
                <w:szCs w:val="20"/>
              </w:rPr>
              <w:t>6</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1349" w:type="dxa"/>
            <w:shd w:val="clear" w:color="auto" w:fill="FFFFFF" w:themeFill="background1"/>
          </w:tcPr>
          <w:p w:rsidR="0028099B" w:rsidRPr="00F53B74" w:rsidRDefault="0028099B" w:rsidP="0028099B">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1349" w:type="dxa"/>
            <w:shd w:val="clear" w:color="auto" w:fill="DBE5F1" w:themeFill="accent1" w:themeFillTint="33"/>
          </w:tcPr>
          <w:p w:rsidR="0028099B" w:rsidRPr="00F53B74" w:rsidRDefault="00434329" w:rsidP="0028099B">
            <w:pPr>
              <w:jc w:val="right"/>
              <w:rPr>
                <w:rFonts w:asciiTheme="minorHAnsi" w:hAnsiTheme="minorHAnsi"/>
                <w:sz w:val="20"/>
                <w:szCs w:val="20"/>
              </w:rPr>
            </w:pPr>
            <w:r w:rsidRPr="00F53B74">
              <w:rPr>
                <w:rFonts w:asciiTheme="minorHAnsi" w:hAnsiTheme="minorHAnsi"/>
                <w:sz w:val="20"/>
                <w:szCs w:val="20"/>
              </w:rPr>
              <w:t>3</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32</w:t>
            </w:r>
          </w:p>
        </w:tc>
      </w:tr>
    </w:tbl>
    <w:p w:rsidR="00EA62D6" w:rsidRDefault="00EA62D6" w:rsidP="00267603">
      <w:pPr>
        <w:spacing w:after="120"/>
        <w:rPr>
          <w:b/>
          <w:spacing w:val="-1"/>
          <w:sz w:val="28"/>
          <w:szCs w:val="28"/>
        </w:rPr>
      </w:pPr>
    </w:p>
    <w:p w:rsidR="005B76CC" w:rsidRPr="00073F49" w:rsidRDefault="00017F09" w:rsidP="00267603">
      <w:pPr>
        <w:spacing w:before="54" w:after="120"/>
        <w:rPr>
          <w:spacing w:val="-1"/>
          <w:sz w:val="20"/>
          <w:szCs w:val="20"/>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proofErr w:type="gramStart"/>
      <w:r w:rsidR="005B76CC" w:rsidRPr="000628D8">
        <w:rPr>
          <w:b/>
          <w:spacing w:val="-1"/>
          <w:sz w:val="28"/>
          <w:szCs w:val="28"/>
        </w:rPr>
        <w:t>W</w:t>
      </w:r>
      <w:r w:rsidRPr="000628D8">
        <w:rPr>
          <w:b/>
          <w:spacing w:val="-1"/>
          <w:sz w:val="28"/>
          <w:szCs w:val="28"/>
        </w:rPr>
        <w:t>ho</w:t>
      </w:r>
      <w:proofErr w:type="gramEnd"/>
      <w:r w:rsidRPr="000628D8">
        <w:rPr>
          <w:b/>
          <w:spacing w:val="7"/>
          <w:sz w:val="28"/>
          <w:szCs w:val="28"/>
        </w:rPr>
        <w:t xml:space="preserve"> </w:t>
      </w:r>
      <w:r w:rsidR="00897D63">
        <w:rPr>
          <w:b/>
          <w:sz w:val="28"/>
          <w:szCs w:val="28"/>
        </w:rPr>
        <w:t xml:space="preserve">are Not Interested in Community Options </w:t>
      </w:r>
    </w:p>
    <w:p w:rsidR="00817732" w:rsidRDefault="008A2AD4" w:rsidP="00017F09">
      <w:pPr>
        <w:rPr>
          <w:spacing w:val="-1"/>
        </w:rPr>
      </w:pPr>
      <w:r>
        <w:rPr>
          <w:spacing w:val="-1"/>
        </w:rPr>
        <w:t xml:space="preserve">Figure </w:t>
      </w:r>
      <w:r w:rsidR="00C620AE">
        <w:rPr>
          <w:spacing w:val="-1"/>
        </w:rPr>
        <w:t>4</w:t>
      </w:r>
      <w:r w:rsidR="00C05673">
        <w:rPr>
          <w:spacing w:val="-1"/>
        </w:rPr>
        <w:t xml:space="preserve"> </w:t>
      </w:r>
      <w:r w:rsidR="005B76CC">
        <w:rPr>
          <w:spacing w:val="-1"/>
        </w:rPr>
        <w:t xml:space="preserve">below </w:t>
      </w:r>
      <w:r w:rsidR="00017F09" w:rsidRPr="00E43670">
        <w:rPr>
          <w:spacing w:val="-1"/>
        </w:rPr>
        <w:t>provide</w:t>
      </w:r>
      <w:r w:rsidR="00C620AE">
        <w:rPr>
          <w:spacing w:val="-1"/>
        </w:rPr>
        <w:t>s</w:t>
      </w:r>
      <w:r w:rsidR="00017F09" w:rsidRPr="00E43670">
        <w:rPr>
          <w:spacing w:val="-1"/>
        </w:rPr>
        <w:t xml:space="preserve">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726403">
        <w:rPr>
          <w:spacing w:val="-1"/>
        </w:rPr>
        <w:t>moving to a</w:t>
      </w:r>
      <w:r w:rsidR="00017F09" w:rsidRPr="00E43670">
        <w:t xml:space="preserve"> </w:t>
      </w:r>
      <w:r w:rsidR="00726403">
        <w:t xml:space="preserve">community </w:t>
      </w:r>
      <w:r w:rsidR="00726403">
        <w:rPr>
          <w:spacing w:val="-1"/>
        </w:rPr>
        <w:t>home</w:t>
      </w:r>
      <w:r w:rsidR="00017F09" w:rsidRPr="00E43670">
        <w:rPr>
          <w:spacing w:val="-1"/>
        </w:rPr>
        <w:t>.</w:t>
      </w:r>
      <w:r w:rsidR="00646C28">
        <w:rPr>
          <w:spacing w:val="-1"/>
        </w:rPr>
        <w:t xml:space="preserve">  </w:t>
      </w:r>
      <w:r w:rsidR="008A0756">
        <w:rPr>
          <w:spacing w:val="-1"/>
        </w:rPr>
        <w:t xml:space="preserve">SEVTC remains open with an increased bed capacity to support </w:t>
      </w:r>
      <w:r w:rsidR="007B2A6A">
        <w:rPr>
          <w:spacing w:val="-1"/>
        </w:rPr>
        <w:t xml:space="preserve">individuals who transferred from </w:t>
      </w:r>
      <w:r w:rsidR="008A0756">
        <w:rPr>
          <w:spacing w:val="-1"/>
        </w:rPr>
        <w:t>CVTC</w:t>
      </w:r>
      <w:r w:rsidR="007B2A6A">
        <w:rPr>
          <w:spacing w:val="-1"/>
        </w:rPr>
        <w:t>.</w:t>
      </w:r>
      <w:r w:rsidR="008A0756">
        <w:rPr>
          <w:spacing w:val="-1"/>
        </w:rPr>
        <w:t xml:space="preserve"> DBHDS staff will continue to support SEVTC individuals and their representatives in exploring all available options. </w:t>
      </w:r>
    </w:p>
    <w:p w:rsidR="00253DD5" w:rsidRDefault="00253DD5" w:rsidP="00017F09">
      <w:pPr>
        <w:rPr>
          <w:spacing w:val="-1"/>
        </w:rPr>
      </w:pPr>
    </w:p>
    <w:p w:rsidR="00881EE9" w:rsidRDefault="00881EE9" w:rsidP="00017F09">
      <w:pPr>
        <w:rPr>
          <w:spacing w:val="-1"/>
        </w:rPr>
      </w:pPr>
    </w:p>
    <w:p w:rsidR="00072F40" w:rsidRDefault="00072F40" w:rsidP="00017F09">
      <w:pPr>
        <w:rPr>
          <w:spacing w:val="-1"/>
        </w:rPr>
      </w:pPr>
    </w:p>
    <w:p w:rsidR="00072F40" w:rsidRPr="000E12B8" w:rsidRDefault="00072F40" w:rsidP="00017F09">
      <w:pPr>
        <w:rPr>
          <w:rFonts w:asciiTheme="minorHAnsi" w:hAnsiTheme="minorHAnsi"/>
          <w:b/>
          <w:sz w:val="10"/>
          <w:szCs w:val="10"/>
        </w:rPr>
      </w:pPr>
    </w:p>
    <w:tbl>
      <w:tblPr>
        <w:tblW w:w="84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01"/>
        <w:gridCol w:w="2529"/>
        <w:gridCol w:w="1890"/>
        <w:gridCol w:w="1490"/>
      </w:tblGrid>
      <w:tr w:rsidR="00881EE9" w:rsidRPr="001518DF" w:rsidTr="00EA62D6">
        <w:trPr>
          <w:trHeight w:hRule="exact" w:val="595"/>
          <w:jc w:val="center"/>
        </w:trPr>
        <w:tc>
          <w:tcPr>
            <w:tcW w:w="8410" w:type="dxa"/>
            <w:gridSpan w:val="4"/>
            <w:shd w:val="clear" w:color="auto" w:fill="B8CCE4" w:themeFill="accent1" w:themeFillTint="66"/>
            <w:vAlign w:val="center"/>
          </w:tcPr>
          <w:p w:rsidR="0014533C" w:rsidRPr="000E7919" w:rsidRDefault="0014533C" w:rsidP="00554A87">
            <w:pPr>
              <w:jc w:val="center"/>
              <w:rPr>
                <w:rFonts w:asciiTheme="minorHAnsi" w:hAnsiTheme="minorHAnsi"/>
                <w:b/>
                <w:sz w:val="22"/>
                <w:szCs w:val="22"/>
              </w:rPr>
            </w:pPr>
            <w:r w:rsidRPr="000E7919">
              <w:rPr>
                <w:rFonts w:asciiTheme="minorHAnsi" w:hAnsiTheme="minorHAnsi"/>
                <w:b/>
                <w:sz w:val="22"/>
                <w:szCs w:val="22"/>
              </w:rPr>
              <w:t>SEVTC remains open with capacity to serve 7</w:t>
            </w:r>
            <w:r w:rsidR="00F0705B" w:rsidRPr="000E7919">
              <w:rPr>
                <w:rFonts w:asciiTheme="minorHAnsi" w:hAnsiTheme="minorHAnsi"/>
                <w:b/>
                <w:sz w:val="22"/>
                <w:szCs w:val="22"/>
              </w:rPr>
              <w:t>8</w:t>
            </w:r>
            <w:r w:rsidRPr="000E7919">
              <w:rPr>
                <w:rFonts w:asciiTheme="minorHAnsi" w:hAnsiTheme="minorHAnsi"/>
                <w:b/>
                <w:sz w:val="22"/>
                <w:szCs w:val="22"/>
              </w:rPr>
              <w:t xml:space="preserve"> individuals</w:t>
            </w:r>
          </w:p>
          <w:p w:rsidR="00881EE9" w:rsidRDefault="00881EE9" w:rsidP="00554A87">
            <w:pPr>
              <w:jc w:val="center"/>
              <w:rPr>
                <w:rFonts w:asciiTheme="minorHAnsi" w:hAnsiTheme="minorHAnsi"/>
                <w:b/>
                <w:sz w:val="22"/>
                <w:szCs w:val="22"/>
              </w:rPr>
            </w:pPr>
            <w:r w:rsidRPr="000E7919">
              <w:rPr>
                <w:rFonts w:asciiTheme="minorHAnsi" w:hAnsiTheme="minorHAnsi"/>
                <w:b/>
                <w:sz w:val="22"/>
                <w:szCs w:val="22"/>
              </w:rPr>
              <w:t xml:space="preserve">Figure </w:t>
            </w:r>
            <w:r w:rsidR="00C620AE" w:rsidRPr="000E7919">
              <w:rPr>
                <w:rFonts w:asciiTheme="minorHAnsi" w:hAnsiTheme="minorHAnsi"/>
                <w:b/>
                <w:sz w:val="22"/>
                <w:szCs w:val="22"/>
              </w:rPr>
              <w:t>4</w:t>
            </w:r>
            <w:r w:rsidRPr="000E7919">
              <w:rPr>
                <w:rFonts w:asciiTheme="minorHAnsi" w:hAnsiTheme="minorHAnsi"/>
                <w:b/>
                <w:sz w:val="22"/>
                <w:szCs w:val="22"/>
              </w:rPr>
              <w:t>: SEVTC Training</w:t>
            </w:r>
            <w:r w:rsidRPr="000E7919">
              <w:rPr>
                <w:rFonts w:asciiTheme="minorHAnsi" w:hAnsiTheme="minorHAnsi"/>
                <w:b/>
                <w:spacing w:val="-4"/>
                <w:sz w:val="22"/>
                <w:szCs w:val="22"/>
              </w:rPr>
              <w:t xml:space="preserve"> </w:t>
            </w:r>
            <w:r w:rsidRPr="000E7919">
              <w:rPr>
                <w:rFonts w:asciiTheme="minorHAnsi" w:hAnsiTheme="minorHAnsi"/>
                <w:b/>
                <w:sz w:val="22"/>
                <w:szCs w:val="22"/>
              </w:rPr>
              <w:t>Center</w:t>
            </w:r>
            <w:r w:rsidRPr="000E7919">
              <w:rPr>
                <w:rFonts w:asciiTheme="minorHAnsi" w:hAnsiTheme="minorHAnsi"/>
                <w:b/>
                <w:spacing w:val="-5"/>
                <w:sz w:val="22"/>
                <w:szCs w:val="22"/>
              </w:rPr>
              <w:t xml:space="preserve"> </w:t>
            </w:r>
            <w:r w:rsidRPr="000E7919">
              <w:rPr>
                <w:rFonts w:asciiTheme="minorHAnsi" w:hAnsiTheme="minorHAnsi"/>
                <w:b/>
                <w:sz w:val="22"/>
                <w:szCs w:val="22"/>
              </w:rPr>
              <w:t>Preference for Not Yet and No as of</w:t>
            </w:r>
            <w:r w:rsidRPr="000E7919">
              <w:rPr>
                <w:rFonts w:asciiTheme="minorHAnsi" w:hAnsiTheme="minorHAnsi"/>
                <w:b/>
                <w:spacing w:val="-4"/>
                <w:sz w:val="22"/>
                <w:szCs w:val="22"/>
              </w:rPr>
              <w:t xml:space="preserve"> </w:t>
            </w:r>
            <w:r w:rsidR="00253DD5" w:rsidRPr="000E7919">
              <w:rPr>
                <w:rFonts w:asciiTheme="minorHAnsi" w:hAnsiTheme="minorHAnsi"/>
                <w:b/>
                <w:sz w:val="22"/>
                <w:szCs w:val="22"/>
              </w:rPr>
              <w:t>August 15</w:t>
            </w:r>
            <w:r w:rsidR="00792A3A" w:rsidRPr="000E7919">
              <w:rPr>
                <w:rFonts w:asciiTheme="minorHAnsi" w:hAnsiTheme="minorHAnsi"/>
                <w:b/>
                <w:sz w:val="22"/>
                <w:szCs w:val="22"/>
              </w:rPr>
              <w:t>, 2020</w:t>
            </w:r>
          </w:p>
          <w:p w:rsidR="00881EE9" w:rsidRPr="001518DF" w:rsidRDefault="00881EE9" w:rsidP="00554A87">
            <w:pPr>
              <w:pStyle w:val="TableParagraph"/>
              <w:spacing w:line="220" w:lineRule="exact"/>
              <w:ind w:left="100"/>
              <w:jc w:val="center"/>
              <w:rPr>
                <w:rFonts w:cs="Times New Roman"/>
                <w:b/>
                <w:color w:val="FFFFFF" w:themeColor="background1"/>
                <w:spacing w:val="-1"/>
                <w:sz w:val="20"/>
                <w:szCs w:val="20"/>
              </w:rPr>
            </w:pPr>
          </w:p>
        </w:tc>
      </w:tr>
      <w:tr w:rsidR="00881EE9" w:rsidRPr="001518DF" w:rsidTr="00EA62D6">
        <w:trPr>
          <w:trHeight w:hRule="exact" w:val="542"/>
          <w:jc w:val="center"/>
        </w:trPr>
        <w:tc>
          <w:tcPr>
            <w:tcW w:w="2501" w:type="dxa"/>
            <w:shd w:val="clear" w:color="auto" w:fill="4F81BD" w:themeFill="accent1"/>
            <w:vAlign w:val="center"/>
          </w:tcPr>
          <w:p w:rsidR="00881EE9" w:rsidRPr="001518DF" w:rsidRDefault="00881EE9" w:rsidP="00554A87">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881EE9" w:rsidRPr="001518DF" w:rsidRDefault="00881EE9" w:rsidP="00554A87">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881EE9" w:rsidRPr="001518DF" w:rsidRDefault="00881EE9" w:rsidP="00554A87">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Pr>
                <w:rFonts w:cs="Times New Roman"/>
                <w:b/>
                <w:color w:val="FFFFFF" w:themeColor="background1"/>
                <w:spacing w:val="-1"/>
                <w:sz w:val="20"/>
                <w:szCs w:val="20"/>
              </w:rPr>
              <w:t xml:space="preserve"> </w:t>
            </w:r>
            <w:r>
              <w:rPr>
                <w:rFonts w:cs="Times New Roman"/>
                <w:b/>
                <w:color w:val="FFFFFF" w:themeColor="background1"/>
                <w:spacing w:val="-1"/>
                <w:sz w:val="20"/>
                <w:szCs w:val="20"/>
              </w:rPr>
              <w:br/>
              <w:t>or Not Yet</w:t>
            </w:r>
          </w:p>
        </w:tc>
        <w:tc>
          <w:tcPr>
            <w:tcW w:w="1490" w:type="dxa"/>
            <w:shd w:val="clear" w:color="auto" w:fill="4F81BD" w:themeFill="accent1"/>
            <w:vAlign w:val="center"/>
          </w:tcPr>
          <w:p w:rsidR="00881EE9" w:rsidRPr="001518DF" w:rsidRDefault="00881EE9" w:rsidP="00554A87">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881EE9" w:rsidTr="00EA62D6">
        <w:trPr>
          <w:trHeight w:hRule="exact" w:val="370"/>
          <w:jc w:val="center"/>
        </w:trPr>
        <w:tc>
          <w:tcPr>
            <w:tcW w:w="2501" w:type="dxa"/>
            <w:shd w:val="clear" w:color="auto" w:fill="E3EDE3"/>
            <w:vAlign w:val="center"/>
          </w:tcPr>
          <w:p w:rsidR="00881EE9" w:rsidRPr="00264408" w:rsidRDefault="00881EE9" w:rsidP="00554A87">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881EE9" w:rsidRPr="00FD6C7B" w:rsidRDefault="000E7919" w:rsidP="004820C6">
            <w:pPr>
              <w:pStyle w:val="TableParagraph"/>
              <w:spacing w:before="20"/>
              <w:jc w:val="center"/>
              <w:rPr>
                <w:rFonts w:eastAsia="Arial Narrow" w:cs="Times New Roman"/>
                <w:sz w:val="20"/>
                <w:szCs w:val="20"/>
              </w:rPr>
            </w:pPr>
            <w:r>
              <w:rPr>
                <w:rFonts w:eastAsia="Arial Narrow" w:cs="Times New Roman"/>
                <w:sz w:val="20"/>
                <w:szCs w:val="20"/>
              </w:rPr>
              <w:t>12</w:t>
            </w:r>
          </w:p>
        </w:tc>
        <w:tc>
          <w:tcPr>
            <w:tcW w:w="1890" w:type="dxa"/>
            <w:shd w:val="clear" w:color="auto" w:fill="E3EDE3"/>
            <w:vAlign w:val="center"/>
          </w:tcPr>
          <w:p w:rsidR="00881EE9" w:rsidRPr="00FD6C7B" w:rsidRDefault="000E7919" w:rsidP="008D6787">
            <w:pPr>
              <w:pStyle w:val="TableParagraph"/>
              <w:spacing w:before="20"/>
              <w:ind w:right="2"/>
              <w:jc w:val="center"/>
              <w:rPr>
                <w:rFonts w:eastAsia="Arial Narrow" w:cs="Times New Roman"/>
                <w:sz w:val="20"/>
                <w:szCs w:val="20"/>
              </w:rPr>
            </w:pPr>
            <w:r>
              <w:rPr>
                <w:rFonts w:eastAsia="Arial Narrow" w:cs="Times New Roman"/>
                <w:sz w:val="20"/>
                <w:szCs w:val="20"/>
              </w:rPr>
              <w:t>59</w:t>
            </w:r>
          </w:p>
        </w:tc>
        <w:tc>
          <w:tcPr>
            <w:tcW w:w="1490" w:type="dxa"/>
            <w:shd w:val="clear" w:color="auto" w:fill="E3EDE3"/>
            <w:vAlign w:val="center"/>
          </w:tcPr>
          <w:p w:rsidR="00881EE9" w:rsidRPr="00FD6C7B" w:rsidRDefault="000E7919" w:rsidP="004820C6">
            <w:pPr>
              <w:pStyle w:val="TableParagraph"/>
              <w:spacing w:before="20"/>
              <w:ind w:right="2"/>
              <w:jc w:val="center"/>
              <w:rPr>
                <w:rFonts w:eastAsia="Arial Narrow" w:cs="Times New Roman"/>
                <w:sz w:val="20"/>
                <w:szCs w:val="20"/>
              </w:rPr>
            </w:pPr>
            <w:r>
              <w:rPr>
                <w:rFonts w:eastAsia="Arial Narrow" w:cs="Times New Roman"/>
                <w:sz w:val="20"/>
                <w:szCs w:val="20"/>
              </w:rPr>
              <w:t>71</w:t>
            </w:r>
          </w:p>
        </w:tc>
      </w:tr>
    </w:tbl>
    <w:p w:rsidR="00EA62D6" w:rsidRDefault="00EA62D6" w:rsidP="00267603">
      <w:pPr>
        <w:spacing w:after="120"/>
        <w:rPr>
          <w:b/>
          <w:spacing w:val="-1"/>
          <w:sz w:val="28"/>
          <w:szCs w:val="28"/>
        </w:rPr>
      </w:pPr>
    </w:p>
    <w:p w:rsidR="00017F09" w:rsidRPr="00375D88" w:rsidRDefault="00017F09" w:rsidP="00267603">
      <w:pPr>
        <w:spacing w:after="120"/>
        <w:rPr>
          <w:b/>
          <w:spacing w:val="-1"/>
          <w:sz w:val="28"/>
          <w:szCs w:val="28"/>
        </w:rPr>
      </w:pPr>
      <w:r w:rsidRPr="00375D88">
        <w:rPr>
          <w:b/>
          <w:spacing w:val="-1"/>
          <w:sz w:val="28"/>
          <w:szCs w:val="28"/>
        </w:rPr>
        <w:t>Barriers</w:t>
      </w:r>
      <w:r w:rsidRPr="00375D88">
        <w:rPr>
          <w:b/>
          <w:spacing w:val="15"/>
          <w:sz w:val="28"/>
          <w:szCs w:val="28"/>
        </w:rPr>
        <w:t xml:space="preserve"> </w:t>
      </w:r>
      <w:r w:rsidRPr="00375D88">
        <w:rPr>
          <w:b/>
          <w:sz w:val="28"/>
          <w:szCs w:val="28"/>
        </w:rPr>
        <w:t>to</w:t>
      </w:r>
      <w:r w:rsidRPr="00375D88">
        <w:rPr>
          <w:b/>
          <w:spacing w:val="14"/>
          <w:sz w:val="28"/>
          <w:szCs w:val="28"/>
        </w:rPr>
        <w:t xml:space="preserve"> </w:t>
      </w:r>
      <w:r w:rsidR="001518DF" w:rsidRPr="00375D88">
        <w:rPr>
          <w:b/>
          <w:spacing w:val="-1"/>
          <w:sz w:val="28"/>
          <w:szCs w:val="28"/>
        </w:rPr>
        <w:t>Discharge</w:t>
      </w:r>
      <w:r w:rsidR="000E12B8" w:rsidRPr="00375D88">
        <w:rPr>
          <w:b/>
          <w:spacing w:val="-1"/>
          <w:sz w:val="28"/>
          <w:szCs w:val="28"/>
        </w:rPr>
        <w:t xml:space="preserve"> </w:t>
      </w:r>
    </w:p>
    <w:p w:rsidR="00E12AFC" w:rsidRDefault="00071C36" w:rsidP="00A72767">
      <w:pPr>
        <w:spacing w:after="120"/>
        <w:rPr>
          <w:spacing w:val="-1"/>
        </w:rPr>
      </w:pPr>
      <w:r w:rsidRPr="00375D88">
        <w:rPr>
          <w:spacing w:val="-1"/>
        </w:rPr>
        <w:t xml:space="preserve">The </w:t>
      </w:r>
      <w:r w:rsidR="007061EF" w:rsidRPr="00375D88">
        <w:rPr>
          <w:spacing w:val="-1"/>
        </w:rPr>
        <w:t>primary</w:t>
      </w:r>
      <w:r w:rsidRPr="00375D88">
        <w:rPr>
          <w:spacing w:val="-1"/>
        </w:rPr>
        <w:t xml:space="preserve"> </w:t>
      </w:r>
      <w:r w:rsidR="007061EF" w:rsidRPr="00375D88">
        <w:rPr>
          <w:spacing w:val="-1"/>
        </w:rPr>
        <w:t>barrier</w:t>
      </w:r>
      <w:r w:rsidRPr="00375D88">
        <w:rPr>
          <w:spacing w:val="-1"/>
        </w:rPr>
        <w:t xml:space="preserve"> to discharge </w:t>
      </w:r>
      <w:r w:rsidR="00897D63" w:rsidRPr="00375D88">
        <w:rPr>
          <w:spacing w:val="-1"/>
        </w:rPr>
        <w:t>continues to be</w:t>
      </w:r>
      <w:r w:rsidR="008D6787" w:rsidRPr="00375D88">
        <w:rPr>
          <w:spacing w:val="-1"/>
        </w:rPr>
        <w:t xml:space="preserve"> </w:t>
      </w:r>
      <w:r w:rsidR="009A2BC1" w:rsidRPr="00375D88">
        <w:rPr>
          <w:spacing w:val="-1"/>
        </w:rPr>
        <w:t xml:space="preserve">the </w:t>
      </w:r>
      <w:r w:rsidR="008D6787" w:rsidRPr="00375D88">
        <w:rPr>
          <w:spacing w:val="-1"/>
        </w:rPr>
        <w:t>reluctance of families</w:t>
      </w:r>
      <w:r w:rsidRPr="00375D88">
        <w:rPr>
          <w:spacing w:val="-1"/>
        </w:rPr>
        <w:t>/authorized representative</w:t>
      </w:r>
      <w:r w:rsidR="008D6787" w:rsidRPr="00375D88">
        <w:rPr>
          <w:spacing w:val="-1"/>
        </w:rPr>
        <w:t>s</w:t>
      </w:r>
      <w:r w:rsidR="009C7B04" w:rsidRPr="00375D88">
        <w:rPr>
          <w:spacing w:val="-1"/>
        </w:rPr>
        <w:t xml:space="preserve"> to engage in the process</w:t>
      </w:r>
      <w:r w:rsidR="0004287B" w:rsidRPr="00375D88">
        <w:rPr>
          <w:spacing w:val="-1"/>
        </w:rPr>
        <w:t xml:space="preserve"> of exploring integrated options</w:t>
      </w:r>
      <w:r w:rsidR="008F094A" w:rsidRPr="00375D88">
        <w:rPr>
          <w:spacing w:val="-1"/>
        </w:rPr>
        <w:t>. </w:t>
      </w:r>
      <w:r w:rsidR="00897D63" w:rsidRPr="00375D88">
        <w:rPr>
          <w:spacing w:val="-1"/>
        </w:rPr>
        <w:t>Historically,</w:t>
      </w:r>
      <w:r w:rsidRPr="00375D88">
        <w:rPr>
          <w:spacing w:val="-1"/>
        </w:rPr>
        <w:t xml:space="preserve"> </w:t>
      </w:r>
      <w:r w:rsidR="00F0705B" w:rsidRPr="00375D88">
        <w:rPr>
          <w:spacing w:val="-1"/>
        </w:rPr>
        <w:t>reluctant</w:t>
      </w:r>
      <w:r w:rsidR="00897D63" w:rsidRPr="00375D88">
        <w:rPr>
          <w:spacing w:val="-1"/>
        </w:rPr>
        <w:t xml:space="preserve"> </w:t>
      </w:r>
      <w:r w:rsidR="008D6787" w:rsidRPr="00375D88">
        <w:rPr>
          <w:spacing w:val="-1"/>
        </w:rPr>
        <w:t>families</w:t>
      </w:r>
      <w:r w:rsidRPr="00375D88">
        <w:t xml:space="preserve"> </w:t>
      </w:r>
      <w:r w:rsidR="009C7B04" w:rsidRPr="00375D88">
        <w:rPr>
          <w:spacing w:val="-1"/>
        </w:rPr>
        <w:t>bec</w:t>
      </w:r>
      <w:r w:rsidR="008D6787" w:rsidRPr="00375D88">
        <w:rPr>
          <w:spacing w:val="-1"/>
        </w:rPr>
        <w:t>o</w:t>
      </w:r>
      <w:r w:rsidRPr="00375D88">
        <w:rPr>
          <w:spacing w:val="-1"/>
        </w:rPr>
        <w:t>me</w:t>
      </w:r>
      <w:r w:rsidRPr="00375D88">
        <w:rPr>
          <w:spacing w:val="55"/>
        </w:rPr>
        <w:t xml:space="preserve"> </w:t>
      </w:r>
      <w:r w:rsidRPr="00375D88">
        <w:rPr>
          <w:spacing w:val="-1"/>
        </w:rPr>
        <w:t>more</w:t>
      </w:r>
      <w:r w:rsidRPr="00375D88">
        <w:rPr>
          <w:spacing w:val="2"/>
        </w:rPr>
        <w:t xml:space="preserve"> </w:t>
      </w:r>
      <w:r w:rsidRPr="00375D88">
        <w:rPr>
          <w:spacing w:val="-1"/>
        </w:rPr>
        <w:t xml:space="preserve">willing </w:t>
      </w:r>
      <w:r w:rsidRPr="00375D88">
        <w:t>to</w:t>
      </w:r>
      <w:r w:rsidRPr="00375D88">
        <w:rPr>
          <w:spacing w:val="1"/>
        </w:rPr>
        <w:t xml:space="preserve"> </w:t>
      </w:r>
      <w:r w:rsidR="000A6DFE" w:rsidRPr="00375D88">
        <w:rPr>
          <w:spacing w:val="1"/>
        </w:rPr>
        <w:t xml:space="preserve">explore and </w:t>
      </w:r>
      <w:r w:rsidRPr="00375D88">
        <w:rPr>
          <w:spacing w:val="-2"/>
        </w:rPr>
        <w:t>choose alternative placements</w:t>
      </w:r>
      <w:r w:rsidRPr="00375D88">
        <w:rPr>
          <w:spacing w:val="2"/>
        </w:rPr>
        <w:t xml:space="preserve"> </w:t>
      </w:r>
      <w:r w:rsidRPr="00375D88">
        <w:rPr>
          <w:spacing w:val="-1"/>
        </w:rPr>
        <w:t>with</w:t>
      </w:r>
      <w:r w:rsidRPr="00375D88">
        <w:rPr>
          <w:spacing w:val="1"/>
        </w:rPr>
        <w:t xml:space="preserve"> </w:t>
      </w:r>
      <w:r w:rsidRPr="00375D88">
        <w:rPr>
          <w:spacing w:val="-1"/>
        </w:rPr>
        <w:t>education</w:t>
      </w:r>
      <w:r w:rsidRPr="00375D88">
        <w:rPr>
          <w:spacing w:val="1"/>
        </w:rPr>
        <w:t xml:space="preserve"> </w:t>
      </w:r>
      <w:r w:rsidR="007061EF" w:rsidRPr="00375D88">
        <w:rPr>
          <w:spacing w:val="-1"/>
        </w:rPr>
        <w:t>related to</w:t>
      </w:r>
      <w:r w:rsidRPr="00375D88">
        <w:rPr>
          <w:spacing w:val="-1"/>
        </w:rPr>
        <w:t xml:space="preserve"> </w:t>
      </w:r>
      <w:r w:rsidR="008D6787" w:rsidRPr="00375D88">
        <w:rPr>
          <w:spacing w:val="-1"/>
        </w:rPr>
        <w:t>integrated</w:t>
      </w:r>
      <w:r w:rsidRPr="00375D88">
        <w:rPr>
          <w:spacing w:val="-4"/>
        </w:rPr>
        <w:t xml:space="preserve"> </w:t>
      </w:r>
      <w:r w:rsidR="00A92CD7" w:rsidRPr="00375D88">
        <w:rPr>
          <w:spacing w:val="-4"/>
        </w:rPr>
        <w:t>service</w:t>
      </w:r>
      <w:r w:rsidRPr="00375D88">
        <w:t>s</w:t>
      </w:r>
      <w:r w:rsidR="00CD49FA" w:rsidRPr="00375D88">
        <w:t>.</w:t>
      </w:r>
      <w:r w:rsidRPr="00375D88">
        <w:rPr>
          <w:spacing w:val="-1"/>
        </w:rPr>
        <w:t xml:space="preserve"> </w:t>
      </w:r>
      <w:r w:rsidR="009A2BC1" w:rsidRPr="00375D88">
        <w:rPr>
          <w:spacing w:val="-1"/>
        </w:rPr>
        <w:t xml:space="preserve">However it should be noted that 31 of the 78 (40%) individuals currently residing at SEVTC have families/authorized representatives who ultimately chose for them to transfer </w:t>
      </w:r>
      <w:r w:rsidR="00036ACB" w:rsidRPr="00375D88">
        <w:rPr>
          <w:spacing w:val="-1"/>
        </w:rPr>
        <w:t xml:space="preserve">from </w:t>
      </w:r>
      <w:r w:rsidR="00375D88">
        <w:rPr>
          <w:spacing w:val="-1"/>
        </w:rPr>
        <w:t xml:space="preserve">closing </w:t>
      </w:r>
      <w:r w:rsidR="00036ACB" w:rsidRPr="00375D88">
        <w:rPr>
          <w:spacing w:val="-1"/>
        </w:rPr>
        <w:t xml:space="preserve">facilities </w:t>
      </w:r>
      <w:r w:rsidR="009A2BC1" w:rsidRPr="00375D88">
        <w:rPr>
          <w:spacing w:val="-1"/>
        </w:rPr>
        <w:t xml:space="preserve">and continue receiving training center care even after being provided with </w:t>
      </w:r>
      <w:r w:rsidR="00036ACB" w:rsidRPr="00375D88">
        <w:rPr>
          <w:spacing w:val="-1"/>
        </w:rPr>
        <w:t xml:space="preserve">education and </w:t>
      </w:r>
      <w:r w:rsidR="009A2BC1" w:rsidRPr="00375D88">
        <w:rPr>
          <w:spacing w:val="-1"/>
        </w:rPr>
        <w:t xml:space="preserve">numerous more integration options. </w:t>
      </w:r>
      <w:r w:rsidR="008D6787" w:rsidRPr="00375D88">
        <w:rPr>
          <w:spacing w:val="-1"/>
        </w:rPr>
        <w:t>There</w:t>
      </w:r>
      <w:r w:rsidR="00A42C2E" w:rsidRPr="00375D88">
        <w:rPr>
          <w:spacing w:val="-1"/>
        </w:rPr>
        <w:t xml:space="preserve"> are </w:t>
      </w:r>
      <w:r w:rsidR="00F0705B" w:rsidRPr="00375D88">
        <w:rPr>
          <w:spacing w:val="-1"/>
        </w:rPr>
        <w:t>seven</w:t>
      </w:r>
      <w:r w:rsidR="00A42C2E" w:rsidRPr="00375D88">
        <w:rPr>
          <w:spacing w:val="-1"/>
        </w:rPr>
        <w:t xml:space="preserve"> individuals </w:t>
      </w:r>
      <w:r w:rsidR="009C5B34" w:rsidRPr="00375D88">
        <w:rPr>
          <w:spacing w:val="-1"/>
        </w:rPr>
        <w:t xml:space="preserve">at SEVTC </w:t>
      </w:r>
      <w:r w:rsidR="00A42C2E" w:rsidRPr="00375D88">
        <w:rPr>
          <w:spacing w:val="-1"/>
        </w:rPr>
        <w:t xml:space="preserve">considering alternative </w:t>
      </w:r>
      <w:r w:rsidR="006E7AB8" w:rsidRPr="00375D88">
        <w:rPr>
          <w:spacing w:val="-1"/>
        </w:rPr>
        <w:t xml:space="preserve">and more integrated </w:t>
      </w:r>
      <w:r w:rsidR="00A42C2E" w:rsidRPr="00375D88">
        <w:rPr>
          <w:spacing w:val="-1"/>
        </w:rPr>
        <w:t>options</w:t>
      </w:r>
      <w:r w:rsidR="009C7B04" w:rsidRPr="00375D88">
        <w:rPr>
          <w:spacing w:val="-2"/>
        </w:rPr>
        <w:t>.</w:t>
      </w:r>
      <w:r w:rsidR="009C7B04">
        <w:rPr>
          <w:spacing w:val="-1"/>
        </w:rPr>
        <w:t xml:space="preserve"> </w:t>
      </w:r>
    </w:p>
    <w:p w:rsidR="002661B6" w:rsidRDefault="002661B6" w:rsidP="009F1CFD">
      <w:pPr>
        <w:pStyle w:val="ListParagraph"/>
        <w:spacing w:before="240" w:after="120" w:line="240" w:lineRule="auto"/>
        <w:ind w:left="0"/>
        <w:rPr>
          <w:rFonts w:ascii="Times New Roman" w:eastAsia="Times New Roman" w:hAnsi="Times New Roman"/>
          <w:b/>
          <w:sz w:val="28"/>
          <w:szCs w:val="28"/>
        </w:rPr>
      </w:pPr>
      <w:r w:rsidRPr="00BD2FBA">
        <w:rPr>
          <w:rFonts w:ascii="Times New Roman" w:eastAsia="Times New Roman" w:hAnsi="Times New Roman"/>
          <w:b/>
          <w:sz w:val="28"/>
          <w:szCs w:val="28"/>
        </w:rPr>
        <w:t>Regional Support Teams</w:t>
      </w:r>
    </w:p>
    <w:p w:rsidR="009F1CFD" w:rsidRPr="009F1CFD" w:rsidRDefault="009F1CFD" w:rsidP="002661B6">
      <w:pPr>
        <w:pStyle w:val="ListParagraph"/>
        <w:spacing w:line="240" w:lineRule="auto"/>
        <w:ind w:left="0"/>
        <w:rPr>
          <w:rFonts w:ascii="Times New Roman" w:eastAsia="Times New Roman" w:hAnsi="Times New Roman"/>
          <w:b/>
          <w:sz w:val="24"/>
          <w:szCs w:val="24"/>
        </w:rPr>
      </w:pPr>
    </w:p>
    <w:p w:rsidR="002661B6" w:rsidRDefault="002661B6" w:rsidP="002661B6">
      <w:pPr>
        <w:pStyle w:val="ListParagraph"/>
        <w:spacing w:before="240"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DBHDS implemented five Regional Support Teams (RSTs) in March 2013. The RSTs are comprised of professionals with experience and expertise in serving individuals with developmenta</w:t>
      </w:r>
      <w:r w:rsidR="00036ACB">
        <w:rPr>
          <w:rFonts w:ascii="Times New Roman" w:eastAsia="Times New Roman" w:hAnsi="Times New Roman"/>
          <w:sz w:val="24"/>
          <w:szCs w:val="24"/>
        </w:rPr>
        <w:t>l disabilities in the community</w:t>
      </w:r>
      <w:r w:rsidR="00375D88" w:rsidRPr="00C746F2">
        <w:rPr>
          <w:rFonts w:ascii="Times New Roman" w:eastAsia="Times New Roman" w:hAnsi="Times New Roman"/>
          <w:sz w:val="24"/>
          <w:szCs w:val="24"/>
        </w:rPr>
        <w:t>,</w:t>
      </w:r>
      <w:r w:rsidRPr="00576437">
        <w:rPr>
          <w:rFonts w:ascii="Times New Roman" w:eastAsia="Times New Roman" w:hAnsi="Times New Roman"/>
          <w:sz w:val="24"/>
          <w:szCs w:val="24"/>
        </w:rPr>
        <w:t xml:space="preserve"> including individuals with complex behavioral and medical needs. The RST seeks to</w:t>
      </w:r>
      <w:r w:rsidR="00036ACB">
        <w:rPr>
          <w:rFonts w:ascii="Times New Roman" w:eastAsia="Times New Roman" w:hAnsi="Times New Roman"/>
          <w:sz w:val="24"/>
          <w:szCs w:val="24"/>
        </w:rPr>
        <w:t xml:space="preserve"> resolve individual, regional and</w:t>
      </w:r>
      <w:r w:rsidRPr="00576437">
        <w:rPr>
          <w:rFonts w:ascii="Times New Roman" w:eastAsia="Times New Roman" w:hAnsi="Times New Roman"/>
          <w:sz w:val="24"/>
          <w:szCs w:val="24"/>
        </w:rPr>
        <w:t xml:space="preserve"> system barriers that prevent individuals from receiving services in the most integrated setting of their choice. </w:t>
      </w:r>
    </w:p>
    <w:p w:rsidR="002661B6" w:rsidRDefault="002661B6" w:rsidP="002661B6">
      <w:pPr>
        <w:pStyle w:val="ListParagraph"/>
        <w:spacing w:after="120" w:line="240" w:lineRule="auto"/>
        <w:ind w:left="0"/>
        <w:rPr>
          <w:rFonts w:ascii="Times New Roman" w:eastAsia="Times New Roman" w:hAnsi="Times New Roman"/>
          <w:sz w:val="24"/>
          <w:szCs w:val="24"/>
        </w:rPr>
      </w:pPr>
    </w:p>
    <w:p w:rsidR="002661B6" w:rsidRPr="00E72726" w:rsidRDefault="002661B6" w:rsidP="002661B6">
      <w:pPr>
        <w:pStyle w:val="ListParagraph"/>
        <w:spacing w:after="120" w:line="240" w:lineRule="auto"/>
        <w:ind w:left="0"/>
        <w:rPr>
          <w:rFonts w:ascii="Times New Roman" w:eastAsia="Times New Roman" w:hAnsi="Times New Roman"/>
          <w:color w:val="984806" w:themeColor="accent6" w:themeShade="80"/>
          <w:sz w:val="24"/>
          <w:szCs w:val="24"/>
        </w:rPr>
      </w:pPr>
      <w:r w:rsidRPr="008B65A6">
        <w:rPr>
          <w:rFonts w:ascii="Times New Roman" w:eastAsia="Times New Roman" w:hAnsi="Times New Roman"/>
          <w:sz w:val="24"/>
          <w:szCs w:val="24"/>
        </w:rPr>
        <w:t xml:space="preserve">There were </w:t>
      </w:r>
      <w:r w:rsidRPr="00C620AE">
        <w:rPr>
          <w:rFonts w:ascii="Times New Roman" w:eastAsia="Times New Roman" w:hAnsi="Times New Roman"/>
          <w:sz w:val="24"/>
          <w:szCs w:val="24"/>
        </w:rPr>
        <w:t>33</w:t>
      </w:r>
      <w:r w:rsidRPr="008B65A6">
        <w:rPr>
          <w:rFonts w:ascii="Times New Roman" w:eastAsia="Times New Roman" w:hAnsi="Times New Roman"/>
          <w:sz w:val="24"/>
          <w:szCs w:val="24"/>
        </w:rPr>
        <w:t> referrals presented to RST for review in FY2020 from CVTC and SEVTC. SEVTC and Hiram Davis Medical Center (HDMC) will be the remaining state facilities to support individuals with Developmental Disabilities.</w:t>
      </w:r>
      <w:r w:rsidR="00036ACB">
        <w:rPr>
          <w:rFonts w:ascii="Times New Roman" w:eastAsia="Times New Roman" w:hAnsi="Times New Roman"/>
          <w:sz w:val="24"/>
          <w:szCs w:val="24"/>
        </w:rPr>
        <w:t xml:space="preserve"> </w:t>
      </w:r>
    </w:p>
    <w:p w:rsidR="00EB1077" w:rsidRDefault="00EB1077" w:rsidP="00E12AFC">
      <w:pPr>
        <w:spacing w:after="120"/>
        <w:rPr>
          <w:spacing w:val="-1"/>
        </w:rPr>
      </w:pPr>
    </w:p>
    <w:p w:rsidR="00E12AFC" w:rsidRPr="00D14E0F" w:rsidRDefault="001518DF" w:rsidP="00E12AFC">
      <w:pPr>
        <w:spacing w:after="120"/>
        <w:rPr>
          <w:b/>
          <w:spacing w:val="-1"/>
          <w:sz w:val="28"/>
          <w:szCs w:val="28"/>
        </w:rPr>
      </w:pPr>
      <w:r w:rsidRPr="00D14E0F">
        <w:rPr>
          <w:b/>
          <w:sz w:val="28"/>
          <w:szCs w:val="28"/>
        </w:rPr>
        <w:t>Total C</w:t>
      </w:r>
      <w:r w:rsidR="00017F09" w:rsidRPr="00D14E0F">
        <w:rPr>
          <w:b/>
          <w:sz w:val="28"/>
          <w:szCs w:val="28"/>
        </w:rPr>
        <w:t>ost</w:t>
      </w:r>
      <w:r w:rsidR="00017F09" w:rsidRPr="00D14E0F">
        <w:rPr>
          <w:b/>
          <w:spacing w:val="18"/>
          <w:sz w:val="28"/>
          <w:szCs w:val="28"/>
        </w:rPr>
        <w:t xml:space="preserve"> </w:t>
      </w:r>
      <w:r w:rsidR="00017F09" w:rsidRPr="00D14E0F">
        <w:rPr>
          <w:b/>
          <w:spacing w:val="-2"/>
          <w:sz w:val="28"/>
          <w:szCs w:val="28"/>
        </w:rPr>
        <w:t>of</w:t>
      </w:r>
      <w:r w:rsidR="00017F09" w:rsidRPr="00D14E0F">
        <w:rPr>
          <w:b/>
          <w:spacing w:val="18"/>
          <w:sz w:val="28"/>
          <w:szCs w:val="28"/>
        </w:rPr>
        <w:t xml:space="preserve"> </w:t>
      </w:r>
      <w:r w:rsidR="00017F09" w:rsidRPr="00D14E0F">
        <w:rPr>
          <w:b/>
          <w:spacing w:val="-1"/>
          <w:sz w:val="28"/>
          <w:szCs w:val="28"/>
        </w:rPr>
        <w:t>the</w:t>
      </w:r>
      <w:r w:rsidR="00017F09" w:rsidRPr="00D14E0F">
        <w:rPr>
          <w:b/>
          <w:spacing w:val="17"/>
          <w:sz w:val="28"/>
          <w:szCs w:val="28"/>
        </w:rPr>
        <w:t xml:space="preserve"> </w:t>
      </w:r>
      <w:r w:rsidRPr="00D14E0F">
        <w:rPr>
          <w:b/>
          <w:spacing w:val="-1"/>
          <w:sz w:val="28"/>
          <w:szCs w:val="28"/>
        </w:rPr>
        <w:t>S</w:t>
      </w:r>
      <w:r w:rsidR="00017F09" w:rsidRPr="00D14E0F">
        <w:rPr>
          <w:b/>
          <w:spacing w:val="-1"/>
          <w:sz w:val="28"/>
          <w:szCs w:val="28"/>
        </w:rPr>
        <w:t>ervices</w:t>
      </w:r>
      <w:r w:rsidR="00017F09" w:rsidRPr="00D14E0F">
        <w:rPr>
          <w:b/>
          <w:spacing w:val="65"/>
          <w:sz w:val="28"/>
          <w:szCs w:val="28"/>
        </w:rPr>
        <w:t xml:space="preserve"> </w:t>
      </w:r>
      <w:r w:rsidRPr="00D14E0F">
        <w:rPr>
          <w:b/>
          <w:spacing w:val="-1"/>
          <w:sz w:val="28"/>
          <w:szCs w:val="28"/>
        </w:rPr>
        <w:t>P</w:t>
      </w:r>
      <w:r w:rsidR="00017F09" w:rsidRPr="00D14E0F">
        <w:rPr>
          <w:b/>
          <w:spacing w:val="-1"/>
          <w:sz w:val="28"/>
          <w:szCs w:val="28"/>
        </w:rPr>
        <w:t>rovided</w:t>
      </w:r>
      <w:r w:rsidR="00017F09" w:rsidRPr="00D14E0F">
        <w:rPr>
          <w:b/>
          <w:spacing w:val="28"/>
          <w:sz w:val="28"/>
          <w:szCs w:val="28"/>
        </w:rPr>
        <w:t xml:space="preserve"> </w:t>
      </w:r>
      <w:r w:rsidR="00017F09" w:rsidRPr="00D14E0F">
        <w:rPr>
          <w:b/>
          <w:sz w:val="28"/>
          <w:szCs w:val="28"/>
        </w:rPr>
        <w:t>to</w:t>
      </w:r>
      <w:r w:rsidR="00017F09" w:rsidRPr="00D14E0F">
        <w:rPr>
          <w:b/>
          <w:spacing w:val="28"/>
          <w:sz w:val="28"/>
          <w:szCs w:val="28"/>
        </w:rPr>
        <w:t xml:space="preserve"> </w:t>
      </w:r>
      <w:r w:rsidRPr="00D14E0F">
        <w:rPr>
          <w:b/>
          <w:spacing w:val="-1"/>
          <w:sz w:val="28"/>
          <w:szCs w:val="28"/>
        </w:rPr>
        <w:t>I</w:t>
      </w:r>
      <w:r w:rsidR="00017F09" w:rsidRPr="00D14E0F">
        <w:rPr>
          <w:b/>
          <w:spacing w:val="-1"/>
          <w:sz w:val="28"/>
          <w:szCs w:val="28"/>
        </w:rPr>
        <w:t>ndividuals</w:t>
      </w:r>
      <w:r w:rsidR="00017F09" w:rsidRPr="00D14E0F">
        <w:rPr>
          <w:b/>
          <w:spacing w:val="29"/>
          <w:sz w:val="28"/>
          <w:szCs w:val="28"/>
        </w:rPr>
        <w:t xml:space="preserve"> </w:t>
      </w:r>
      <w:r w:rsidRPr="00D14E0F">
        <w:rPr>
          <w:b/>
          <w:spacing w:val="-1"/>
          <w:sz w:val="28"/>
          <w:szCs w:val="28"/>
        </w:rPr>
        <w:t>T</w:t>
      </w:r>
      <w:r w:rsidR="00017F09" w:rsidRPr="00D14E0F">
        <w:rPr>
          <w:b/>
          <w:spacing w:val="-1"/>
          <w:sz w:val="28"/>
          <w:szCs w:val="28"/>
        </w:rPr>
        <w:t>ransitioning</w:t>
      </w:r>
    </w:p>
    <w:p w:rsidR="00FD5B0C" w:rsidRDefault="00803523" w:rsidP="00E12AFC">
      <w:pPr>
        <w:spacing w:after="120"/>
        <w:rPr>
          <w:b/>
          <w:spacing w:val="-1"/>
          <w:sz w:val="28"/>
          <w:szCs w:val="28"/>
        </w:rPr>
      </w:pPr>
      <w:r>
        <w:rPr>
          <w:color w:val="222222"/>
          <w:spacing w:val="-1"/>
          <w:shd w:val="clear" w:color="auto" w:fill="FFFFFF"/>
        </w:rPr>
        <w:t>The statewide average cost of supporting individuals in training centers in FY 2019 was $486,802 per person, per year.</w:t>
      </w:r>
      <w:r w:rsidR="00006980">
        <w:rPr>
          <w:color w:val="222222"/>
          <w:spacing w:val="-1"/>
          <w:shd w:val="clear" w:color="auto" w:fill="FFFFFF"/>
        </w:rPr>
        <w:t xml:space="preserve"> </w:t>
      </w:r>
      <w:r w:rsidR="00006980" w:rsidRPr="00EB1077">
        <w:rPr>
          <w:spacing w:val="-1"/>
          <w:shd w:val="clear" w:color="auto" w:fill="FFFFFF"/>
        </w:rPr>
        <w:t xml:space="preserve">A review of data for FY 2020 would likely reveal an increase in the cost per person due to the </w:t>
      </w:r>
      <w:r w:rsidR="001822E1" w:rsidRPr="00EB1077">
        <w:rPr>
          <w:spacing w:val="-1"/>
          <w:shd w:val="clear" w:color="auto" w:fill="FFFFFF"/>
        </w:rPr>
        <w:t>fixed costs allocated to</w:t>
      </w:r>
      <w:r w:rsidR="00EB1077" w:rsidRPr="00EB1077">
        <w:rPr>
          <w:spacing w:val="-1"/>
          <w:shd w:val="clear" w:color="auto" w:fill="FFFFFF"/>
        </w:rPr>
        <w:t xml:space="preserve"> a facility with a census of zero for the 4</w:t>
      </w:r>
      <w:r w:rsidR="00EB1077" w:rsidRPr="00EB1077">
        <w:rPr>
          <w:spacing w:val="-1"/>
          <w:shd w:val="clear" w:color="auto" w:fill="FFFFFF"/>
          <w:vertAlign w:val="superscript"/>
        </w:rPr>
        <w:t>th</w:t>
      </w:r>
      <w:r w:rsidR="00EB1077" w:rsidRPr="00EB1077">
        <w:rPr>
          <w:spacing w:val="-1"/>
          <w:shd w:val="clear" w:color="auto" w:fill="FFFFFF"/>
        </w:rPr>
        <w:t xml:space="preserve"> quarter</w:t>
      </w:r>
      <w:r w:rsidR="00006980" w:rsidRPr="00EB1077">
        <w:rPr>
          <w:spacing w:val="-1"/>
          <w:shd w:val="clear" w:color="auto" w:fill="FFFFFF"/>
        </w:rPr>
        <w:t xml:space="preserve">. </w:t>
      </w:r>
      <w:r w:rsidRPr="00EB1077">
        <w:rPr>
          <w:spacing w:val="-1"/>
          <w:shd w:val="clear" w:color="auto" w:fill="FFFFFF"/>
        </w:rPr>
        <w:t xml:space="preserve"> Using FY 201</w:t>
      </w:r>
      <w:r>
        <w:rPr>
          <w:color w:val="222222"/>
          <w:spacing w:val="-1"/>
          <w:shd w:val="clear" w:color="auto" w:fill="FFFFFF"/>
        </w:rPr>
        <w:t>7 data, the average annual cost of supporting former residents who have moved into community homes was $154,339.</w:t>
      </w:r>
    </w:p>
    <w:p w:rsidR="00EB1077" w:rsidRPr="00072F40" w:rsidRDefault="00EB1077" w:rsidP="00E12AFC">
      <w:pPr>
        <w:spacing w:after="120"/>
        <w:rPr>
          <w:b/>
          <w:spacing w:val="-1"/>
          <w:sz w:val="22"/>
          <w:szCs w:val="22"/>
        </w:rPr>
      </w:pPr>
    </w:p>
    <w:p w:rsidR="000628D8" w:rsidRPr="00E12AFC" w:rsidRDefault="00017F09" w:rsidP="00E12AFC">
      <w:pPr>
        <w:spacing w:after="120"/>
        <w:rPr>
          <w:rFonts w:eastAsiaTheme="minorHAnsi"/>
          <w:spacing w:val="-1"/>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A72767" w:rsidRDefault="00017F09" w:rsidP="00A72767">
      <w:pPr>
        <w:spacing w:after="12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payment structure for some services</w:t>
      </w:r>
      <w:r w:rsidR="00C746F2">
        <w:rPr>
          <w:spacing w:val="-1"/>
        </w:rPr>
        <w:t>, which</w:t>
      </w:r>
      <w:r w:rsidRPr="00EB1D44">
        <w:t xml:space="preserve"> </w:t>
      </w:r>
      <w:r w:rsidR="00006980">
        <w:rPr>
          <w:spacing w:val="1"/>
        </w:rPr>
        <w:t>reimburs</w:t>
      </w:r>
      <w:r w:rsidR="00C746F2">
        <w:rPr>
          <w:spacing w:val="1"/>
        </w:rPr>
        <w:t>es</w:t>
      </w:r>
      <w:r w:rsidR="000A6DFE">
        <w:rPr>
          <w:spacing w:val="1"/>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w:t>
      </w:r>
      <w:r w:rsidR="00006980">
        <w:rPr>
          <w:spacing w:val="-1"/>
        </w:rPr>
        <w:t>T</w:t>
      </w:r>
      <w:r w:rsidRPr="000E12B8">
        <w:rPr>
          <w:spacing w:val="-1"/>
        </w:rPr>
        <w:t>o receive</w:t>
      </w:r>
      <w:r w:rsidR="00006980">
        <w:rPr>
          <w:spacing w:val="-1"/>
        </w:rPr>
        <w:t xml:space="preserve"> a customized rate, the provider</w:t>
      </w:r>
      <w:r w:rsidRPr="000E12B8">
        <w:rPr>
          <w:spacing w:val="-1"/>
        </w:rPr>
        <w:t xml:space="preserve"> must demonstrate increased costs for</w:t>
      </w:r>
      <w:r w:rsidR="00006980">
        <w:rPr>
          <w:spacing w:val="-1"/>
        </w:rPr>
        <w:t xml:space="preserve"> required</w:t>
      </w:r>
      <w:r w:rsidRPr="000E12B8">
        <w:rPr>
          <w:spacing w:val="-1"/>
        </w:rPr>
        <w:t xml:space="preserve"> staffing </w:t>
      </w:r>
      <w:r w:rsidR="003830D3">
        <w:rPr>
          <w:spacing w:val="-1"/>
        </w:rPr>
        <w:t>and/</w:t>
      </w:r>
      <w:r w:rsidR="00751A59">
        <w:rPr>
          <w:spacing w:val="-1"/>
        </w:rPr>
        <w:t xml:space="preserve">or programmatic oversight. </w:t>
      </w:r>
      <w:r w:rsidR="00FD5B0C">
        <w:rPr>
          <w:spacing w:val="-1"/>
        </w:rPr>
        <w:t>Receipt and approval of a</w:t>
      </w:r>
      <w:r w:rsidRPr="000E12B8">
        <w:rPr>
          <w:spacing w:val="-1"/>
        </w:rPr>
        <w:t xml:space="preserve">pplications </w:t>
      </w:r>
      <w:r w:rsidR="00FD5B0C">
        <w:rPr>
          <w:spacing w:val="-1"/>
        </w:rPr>
        <w:t xml:space="preserve">occur </w:t>
      </w:r>
      <w:r w:rsidRPr="000E12B8">
        <w:rPr>
          <w:spacing w:val="-1"/>
        </w:rPr>
        <w:t xml:space="preserve">on an individual basis for each </w:t>
      </w:r>
      <w:r w:rsidR="00751A59">
        <w:rPr>
          <w:spacing w:val="-1"/>
        </w:rPr>
        <w:t>person</w:t>
      </w:r>
      <w:r w:rsidRPr="000E12B8">
        <w:rPr>
          <w:spacing w:val="-1"/>
        </w:rPr>
        <w:t xml:space="preserve"> and provider.  </w:t>
      </w:r>
    </w:p>
    <w:p w:rsidR="00A72767" w:rsidRPr="002661B6" w:rsidRDefault="000628D8" w:rsidP="00F0705B">
      <w:pPr>
        <w:spacing w:before="240" w:after="120"/>
        <w:rPr>
          <w:b/>
          <w:spacing w:val="-1"/>
          <w:sz w:val="32"/>
          <w:szCs w:val="32"/>
        </w:rPr>
      </w:pPr>
      <w:r w:rsidRPr="002661B6">
        <w:rPr>
          <w:b/>
          <w:spacing w:val="-1"/>
          <w:sz w:val="32"/>
          <w:szCs w:val="32"/>
        </w:rPr>
        <w:t>Support Needs</w:t>
      </w:r>
    </w:p>
    <w:p w:rsidR="00017F09" w:rsidRPr="00A72767" w:rsidRDefault="00017F09" w:rsidP="00A72767">
      <w:pPr>
        <w:spacing w:after="120"/>
        <w:rPr>
          <w:b/>
          <w:spacing w:val="-1"/>
          <w:sz w:val="36"/>
          <w:szCs w:val="36"/>
        </w:rPr>
      </w:pPr>
      <w:r w:rsidRPr="00902CF4">
        <w:rPr>
          <w:b/>
          <w:spacing w:val="-1"/>
          <w:sz w:val="28"/>
          <w:szCs w:val="28"/>
        </w:rPr>
        <w:t xml:space="preserve">Survey of Supports </w:t>
      </w:r>
    </w:p>
    <w:p w:rsidR="00A87D59" w:rsidRDefault="00FE1FBB" w:rsidP="00A87D59">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 xml:space="preserve">in </w:t>
      </w:r>
      <w:r w:rsidR="00E53282">
        <w:t>a</w:t>
      </w:r>
      <w:r w:rsidRPr="005F6DB7">
        <w:rPr>
          <w:spacing w:val="-1"/>
        </w:rPr>
        <w:t xml:space="preserve"> </w:t>
      </w:r>
      <w:r w:rsidRPr="00E53282">
        <w:rPr>
          <w:spacing w:val="-1"/>
        </w:rPr>
        <w:t>training</w:t>
      </w:r>
      <w:r w:rsidRPr="00E53282">
        <w:rPr>
          <w:spacing w:val="-3"/>
        </w:rPr>
        <w:t xml:space="preserve"> </w:t>
      </w:r>
      <w:r w:rsidRPr="00E53282">
        <w:rPr>
          <w:spacing w:val="-1"/>
        </w:rPr>
        <w:t>center</w:t>
      </w:r>
      <w:r w:rsidRPr="00E53282">
        <w:t>.</w:t>
      </w:r>
      <w:r w:rsidRPr="00E53282">
        <w:rPr>
          <w:spacing w:val="60"/>
        </w:rPr>
        <w:t xml:space="preserve"> </w:t>
      </w:r>
      <w:r w:rsidR="008A2AD4" w:rsidRPr="00E53282">
        <w:t>Figure</w:t>
      </w:r>
      <w:r w:rsidR="00017F09" w:rsidRPr="00E53282">
        <w:t xml:space="preserve"> </w:t>
      </w:r>
      <w:r w:rsidR="00C620AE">
        <w:t>5</w:t>
      </w:r>
      <w:r w:rsidR="00017F09" w:rsidRPr="00E53282">
        <w:t xml:space="preserve"> </w:t>
      </w:r>
      <w:r w:rsidRPr="00E53282">
        <w:t xml:space="preserve">below </w:t>
      </w:r>
      <w:r w:rsidR="00017F09" w:rsidRPr="00E53282">
        <w:t xml:space="preserve">contains data detailing the support needs for individuals residing at </w:t>
      </w:r>
      <w:r w:rsidR="00E53282">
        <w:t>SEVTC</w:t>
      </w:r>
      <w:r w:rsidR="00017F09">
        <w:t xml:space="preserve"> </w:t>
      </w:r>
      <w:r w:rsidR="00017F09" w:rsidRPr="006514E1">
        <w:t xml:space="preserve">as of </w:t>
      </w:r>
      <w:r w:rsidR="003830D3">
        <w:t>August 15</w:t>
      </w:r>
      <w:r w:rsidR="00BC35A8">
        <w:t xml:space="preserve">, </w:t>
      </w:r>
      <w:r w:rsidR="002E2AA6">
        <w:t>2020</w:t>
      </w:r>
      <w:r w:rsidR="00930C0D">
        <w:t xml:space="preserve">. </w:t>
      </w:r>
    </w:p>
    <w:p w:rsidR="00FE2A2B" w:rsidRDefault="00FE2A2B" w:rsidP="00A87D59">
      <w:pPr>
        <w:rPr>
          <w:rFonts w:asciiTheme="minorHAnsi" w:hAnsiTheme="minorHAnsi"/>
          <w:b/>
          <w:sz w:val="20"/>
          <w:szCs w:val="20"/>
        </w:rPr>
      </w:pPr>
    </w:p>
    <w:p w:rsidR="00A87D59" w:rsidRPr="000E12B8" w:rsidRDefault="00A87D59" w:rsidP="00A87D59">
      <w:pPr>
        <w:rPr>
          <w:rFonts w:asciiTheme="minorHAnsi" w:hAnsiTheme="minorHAnsi"/>
          <w:i/>
          <w:color w:val="1F497D" w:themeColor="text2"/>
          <w:spacing w:val="-1"/>
          <w:sz w:val="10"/>
          <w:szCs w:val="10"/>
        </w:rPr>
      </w:pPr>
    </w:p>
    <w:tbl>
      <w:tblPr>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59"/>
        <w:gridCol w:w="2339"/>
        <w:gridCol w:w="2249"/>
        <w:gridCol w:w="2159"/>
        <w:gridCol w:w="2142"/>
        <w:gridCol w:w="17"/>
      </w:tblGrid>
      <w:tr w:rsidR="009A5D12" w:rsidRPr="000E12B8" w:rsidTr="009A5D12">
        <w:trPr>
          <w:gridAfter w:val="1"/>
          <w:wAfter w:w="17" w:type="dxa"/>
          <w:trHeight w:hRule="exact" w:val="532"/>
          <w:jc w:val="center"/>
        </w:trPr>
        <w:tc>
          <w:tcPr>
            <w:tcW w:w="11048" w:type="dxa"/>
            <w:gridSpan w:val="5"/>
            <w:shd w:val="clear" w:color="auto" w:fill="95B3D7" w:themeFill="accent1" w:themeFillTint="99"/>
          </w:tcPr>
          <w:p w:rsidR="009A5D12" w:rsidRPr="00A72767" w:rsidRDefault="009A5D12" w:rsidP="00EE6171">
            <w:pPr>
              <w:jc w:val="center"/>
              <w:rPr>
                <w:rFonts w:asciiTheme="minorHAnsi" w:hAnsiTheme="minorHAnsi"/>
                <w:b/>
              </w:rPr>
            </w:pPr>
            <w:r w:rsidRPr="00A72767">
              <w:rPr>
                <w:rFonts w:asciiTheme="minorHAnsi" w:hAnsiTheme="minorHAnsi"/>
                <w:b/>
              </w:rPr>
              <w:t xml:space="preserve">Figure </w:t>
            </w:r>
            <w:r>
              <w:rPr>
                <w:rFonts w:asciiTheme="minorHAnsi" w:hAnsiTheme="minorHAnsi"/>
                <w:b/>
              </w:rPr>
              <w:t>5</w:t>
            </w:r>
            <w:r w:rsidRPr="00A72767">
              <w:rPr>
                <w:rFonts w:asciiTheme="minorHAnsi" w:hAnsiTheme="minorHAnsi"/>
                <w:b/>
              </w:rPr>
              <w:t xml:space="preserve">: </w:t>
            </w:r>
            <w:r>
              <w:rPr>
                <w:rFonts w:asciiTheme="minorHAnsi" w:hAnsiTheme="minorHAnsi"/>
                <w:b/>
              </w:rPr>
              <w:t xml:space="preserve">Behavioral and Medical </w:t>
            </w:r>
            <w:r w:rsidRPr="00A72767">
              <w:rPr>
                <w:rFonts w:asciiTheme="minorHAnsi" w:hAnsiTheme="minorHAnsi"/>
                <w:b/>
              </w:rPr>
              <w:t xml:space="preserve">Supports </w:t>
            </w:r>
            <w:r>
              <w:rPr>
                <w:rFonts w:asciiTheme="minorHAnsi" w:hAnsiTheme="minorHAnsi"/>
                <w:b/>
              </w:rPr>
              <w:t xml:space="preserve">Required </w:t>
            </w:r>
          </w:p>
          <w:p w:rsidR="009A5D12" w:rsidRPr="00A72767" w:rsidRDefault="009A5D12" w:rsidP="00EE6171">
            <w:pPr>
              <w:jc w:val="center"/>
              <w:rPr>
                <w:rFonts w:asciiTheme="minorHAnsi" w:hAnsiTheme="minorHAnsi"/>
                <w:b/>
              </w:rPr>
            </w:pPr>
          </w:p>
        </w:tc>
      </w:tr>
      <w:tr w:rsidR="003830D3" w:rsidRPr="000E12B8" w:rsidTr="003830D3">
        <w:trPr>
          <w:trHeight w:hRule="exact" w:val="541"/>
          <w:jc w:val="center"/>
        </w:trPr>
        <w:tc>
          <w:tcPr>
            <w:tcW w:w="215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p>
        </w:tc>
        <w:tc>
          <w:tcPr>
            <w:tcW w:w="233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Behavioral</w:t>
            </w:r>
          </w:p>
        </w:tc>
        <w:tc>
          <w:tcPr>
            <w:tcW w:w="224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Medical</w:t>
            </w:r>
          </w:p>
        </w:tc>
        <w:tc>
          <w:tcPr>
            <w:tcW w:w="215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Both</w:t>
            </w:r>
          </w:p>
        </w:tc>
        <w:tc>
          <w:tcPr>
            <w:tcW w:w="2159" w:type="dxa"/>
            <w:gridSpan w:val="2"/>
            <w:shd w:val="clear" w:color="auto" w:fill="4F81BD" w:themeFill="accent1"/>
            <w:vAlign w:val="center"/>
          </w:tcPr>
          <w:p w:rsidR="003830D3" w:rsidRDefault="00012D73" w:rsidP="00EC5010">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 xml:space="preserve">No </w:t>
            </w:r>
            <w:r w:rsidR="00EC5010">
              <w:rPr>
                <w:rFonts w:asciiTheme="minorHAnsi" w:hAnsiTheme="minorHAnsi"/>
                <w:b/>
                <w:bCs/>
                <w:color w:val="FFFFFF" w:themeColor="background1"/>
                <w:spacing w:val="-1"/>
                <w:sz w:val="20"/>
                <w:szCs w:val="20"/>
              </w:rPr>
              <w:t>Exceptional Support N</w:t>
            </w:r>
            <w:r>
              <w:rPr>
                <w:rFonts w:asciiTheme="minorHAnsi" w:hAnsiTheme="minorHAnsi"/>
                <w:b/>
                <w:bCs/>
                <w:color w:val="FFFFFF" w:themeColor="background1"/>
                <w:spacing w:val="-1"/>
                <w:sz w:val="20"/>
                <w:szCs w:val="20"/>
              </w:rPr>
              <w:t>eed</w:t>
            </w:r>
          </w:p>
        </w:tc>
      </w:tr>
      <w:tr w:rsidR="003830D3" w:rsidRPr="00FE1FBB" w:rsidTr="003830D3">
        <w:trPr>
          <w:trHeight w:hRule="exact" w:val="362"/>
          <w:jc w:val="center"/>
        </w:trPr>
        <w:tc>
          <w:tcPr>
            <w:tcW w:w="2159" w:type="dxa"/>
            <w:shd w:val="clear" w:color="auto" w:fill="auto"/>
            <w:vAlign w:val="center"/>
            <w:hideMark/>
          </w:tcPr>
          <w:p w:rsidR="003830D3" w:rsidRPr="00F0705B" w:rsidRDefault="003830D3" w:rsidP="003830D3">
            <w:pPr>
              <w:jc w:val="center"/>
              <w:rPr>
                <w:rFonts w:asciiTheme="minorHAnsi" w:hAnsiTheme="minorHAnsi" w:cs="Calibri"/>
                <w:b/>
                <w:bCs/>
                <w:color w:val="000000"/>
                <w:sz w:val="20"/>
                <w:szCs w:val="20"/>
                <w:highlight w:val="yellow"/>
              </w:rPr>
            </w:pPr>
            <w:r w:rsidRPr="00902CF4">
              <w:rPr>
                <w:rFonts w:asciiTheme="minorHAnsi" w:hAnsiTheme="minorHAnsi"/>
                <w:b/>
                <w:bCs/>
                <w:color w:val="000000"/>
                <w:sz w:val="20"/>
                <w:szCs w:val="20"/>
              </w:rPr>
              <w:t>SEVTC</w:t>
            </w:r>
          </w:p>
        </w:tc>
        <w:tc>
          <w:tcPr>
            <w:tcW w:w="233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Pr>
                <w:rFonts w:cs="Times New Roman"/>
                <w:spacing w:val="-1"/>
                <w:sz w:val="20"/>
                <w:szCs w:val="20"/>
              </w:rPr>
              <w:t>26</w:t>
            </w:r>
          </w:p>
        </w:tc>
        <w:tc>
          <w:tcPr>
            <w:tcW w:w="224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Pr>
                <w:rFonts w:cs="Times New Roman"/>
                <w:spacing w:val="-1"/>
                <w:sz w:val="20"/>
                <w:szCs w:val="20"/>
              </w:rPr>
              <w:t>16</w:t>
            </w:r>
          </w:p>
        </w:tc>
        <w:tc>
          <w:tcPr>
            <w:tcW w:w="215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sidRPr="00012D73">
              <w:rPr>
                <w:rFonts w:cs="Times New Roman"/>
                <w:spacing w:val="-1"/>
                <w:sz w:val="20"/>
                <w:szCs w:val="20"/>
              </w:rPr>
              <w:t>3</w:t>
            </w:r>
            <w:r>
              <w:rPr>
                <w:rFonts w:cs="Times New Roman"/>
                <w:spacing w:val="-1"/>
                <w:sz w:val="20"/>
                <w:szCs w:val="20"/>
              </w:rPr>
              <w:t>4</w:t>
            </w:r>
          </w:p>
        </w:tc>
        <w:tc>
          <w:tcPr>
            <w:tcW w:w="2159" w:type="dxa"/>
            <w:gridSpan w:val="2"/>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sidRPr="00012D73">
              <w:rPr>
                <w:rFonts w:cs="Times New Roman"/>
                <w:spacing w:val="-1"/>
                <w:sz w:val="20"/>
                <w:szCs w:val="20"/>
              </w:rPr>
              <w:t>2</w:t>
            </w:r>
          </w:p>
        </w:tc>
      </w:tr>
    </w:tbl>
    <w:p w:rsidR="002661B6" w:rsidRPr="009F1CFD" w:rsidRDefault="00A87D59" w:rsidP="006E7AB8">
      <w:pPr>
        <w:rPr>
          <w:b/>
          <w:sz w:val="16"/>
          <w:szCs w:val="16"/>
        </w:rPr>
      </w:pPr>
      <w:r>
        <w:tab/>
      </w:r>
      <w:r>
        <w:tab/>
      </w:r>
      <w:r>
        <w:tab/>
      </w:r>
      <w:r>
        <w:tab/>
      </w:r>
      <w:r>
        <w:tab/>
      </w:r>
      <w:r>
        <w:tab/>
        <w:t xml:space="preserve">           </w:t>
      </w:r>
    </w:p>
    <w:p w:rsidR="00E12AFC" w:rsidRPr="002661B6" w:rsidRDefault="000628D8" w:rsidP="009F1CFD">
      <w:pPr>
        <w:spacing w:before="240" w:after="120"/>
        <w:rPr>
          <w:b/>
          <w:sz w:val="32"/>
          <w:szCs w:val="32"/>
        </w:rPr>
      </w:pPr>
      <w:r w:rsidRPr="002661B6">
        <w:rPr>
          <w:b/>
          <w:sz w:val="32"/>
          <w:szCs w:val="32"/>
        </w:rPr>
        <w:t xml:space="preserve">Stakeholder </w:t>
      </w:r>
      <w:r w:rsidR="00337FA2" w:rsidRPr="002661B6">
        <w:rPr>
          <w:b/>
          <w:sz w:val="32"/>
          <w:szCs w:val="32"/>
        </w:rPr>
        <w:t>Collaboration</w:t>
      </w:r>
    </w:p>
    <w:p w:rsidR="00017F09" w:rsidRPr="00A72767" w:rsidRDefault="00017F09" w:rsidP="00E12AFC">
      <w:pPr>
        <w:pStyle w:val="ListParagraph"/>
        <w:spacing w:after="0" w:line="240" w:lineRule="auto"/>
        <w:ind w:left="0"/>
        <w:rPr>
          <w:rFonts w:ascii="Times New Roman" w:eastAsia="Times New Roman" w:hAnsi="Times New Roman"/>
          <w:b/>
          <w:sz w:val="36"/>
          <w:szCs w:val="36"/>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355CA1" w:rsidRDefault="00017F09" w:rsidP="00017F09">
      <w:pPr>
        <w:rPr>
          <w:rFonts w:asciiTheme="minorHAnsi" w:hAnsiTheme="minorHAnsi"/>
          <w:spacing w:val="-1"/>
          <w:sz w:val="22"/>
          <w:szCs w:val="22"/>
        </w:rPr>
      </w:pPr>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 xml:space="preserve">Figure </w:t>
      </w:r>
      <w:r w:rsidR="00C620AE">
        <w:t>6</w:t>
      </w:r>
      <w:r w:rsidRPr="003B67C9">
        <w:t xml:space="preserve">.  </w:t>
      </w:r>
      <w:r w:rsidR="00830594">
        <w:t>Settlement Agreement Stakeholder m</w:t>
      </w:r>
      <w:r w:rsidRPr="003B67C9">
        <w:rPr>
          <w:spacing w:val="-1"/>
        </w:rPr>
        <w:t>eetings</w:t>
      </w:r>
      <w:r w:rsidRPr="003B67C9">
        <w:t xml:space="preserve"> </w:t>
      </w:r>
      <w:r w:rsidR="00830594">
        <w:t xml:space="preserve">have been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00EC5010">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w:t>
      </w:r>
      <w:r w:rsidRPr="003B67C9">
        <w:rPr>
          <w:spacing w:val="2"/>
        </w:rPr>
        <w:t xml:space="preserve"> </w:t>
      </w:r>
      <w:r w:rsidR="00830594">
        <w:rPr>
          <w:spacing w:val="-1"/>
        </w:rPr>
        <w:t>is</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w:t>
      </w:r>
      <w:r w:rsidR="00830594">
        <w:rPr>
          <w:spacing w:val="-1"/>
        </w:rPr>
        <w:t>s</w:t>
      </w:r>
      <w:r w:rsidRPr="003B67C9">
        <w:rPr>
          <w:spacing w:val="-1"/>
        </w:rPr>
        <w:t xml:space="preserve"> representation</w:t>
      </w:r>
      <w:r w:rsidRPr="003B67C9">
        <w:t xml:space="preserve"> </w:t>
      </w:r>
      <w:r w:rsidRPr="003B67C9">
        <w:rPr>
          <w:spacing w:val="-1"/>
        </w:rPr>
        <w:t>from</w:t>
      </w:r>
      <w:r w:rsidRPr="003B67C9">
        <w:t xml:space="preserve"> </w:t>
      </w:r>
      <w:r w:rsidRPr="003B67C9">
        <w:rPr>
          <w:spacing w:val="-1"/>
        </w:rPr>
        <w:t>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The public is invited to</w:t>
      </w:r>
      <w:r w:rsidR="0014533C">
        <w:rPr>
          <w:spacing w:val="-1"/>
        </w:rPr>
        <w:t xml:space="preserve"> attend for</w:t>
      </w:r>
      <w:r w:rsidRPr="003B67C9">
        <w:rPr>
          <w:spacing w:val="-1"/>
        </w:rPr>
        <w:t xml:space="preserve"> </w:t>
      </w:r>
      <w:r w:rsidRPr="003662B1">
        <w:rPr>
          <w:spacing w:val="-1"/>
        </w:rPr>
        <w:t>provid</w:t>
      </w:r>
      <w:r w:rsidR="0014533C" w:rsidRPr="003662B1">
        <w:rPr>
          <w:spacing w:val="-1"/>
        </w:rPr>
        <w:t>ing</w:t>
      </w:r>
      <w:r w:rsidRPr="003662B1">
        <w:rPr>
          <w:spacing w:val="-1"/>
        </w:rPr>
        <w:t xml:space="preserve"> comment at </w:t>
      </w:r>
      <w:r w:rsidR="00830594">
        <w:t>Settlement Agreement Stakeholder</w:t>
      </w:r>
      <w:r w:rsidRPr="003662B1">
        <w:rPr>
          <w:spacing w:val="-5"/>
        </w:rPr>
        <w:t xml:space="preserve"> </w:t>
      </w:r>
      <w:r w:rsidRPr="003662B1">
        <w:rPr>
          <w:spacing w:val="-1"/>
        </w:rPr>
        <w:t>meeting</w:t>
      </w:r>
      <w:r w:rsidR="00830594">
        <w:rPr>
          <w:spacing w:val="-1"/>
        </w:rPr>
        <w:t>s</w:t>
      </w:r>
      <w:r w:rsidRPr="003662B1">
        <w:rPr>
          <w:spacing w:val="-1"/>
        </w:rPr>
        <w:t>.</w:t>
      </w:r>
      <w:r w:rsidRPr="003662B1">
        <w:rPr>
          <w:spacing w:val="2"/>
        </w:rPr>
        <w:t xml:space="preserve"> </w:t>
      </w:r>
      <w:r w:rsidRPr="003662B1">
        <w:rPr>
          <w:spacing w:val="-1"/>
        </w:rPr>
        <w:t>Information</w:t>
      </w:r>
      <w:r w:rsidRPr="003662B1">
        <w:t xml:space="preserve"> </w:t>
      </w:r>
      <w:r w:rsidRPr="003662B1">
        <w:rPr>
          <w:spacing w:val="-1"/>
        </w:rPr>
        <w:t>related to</w:t>
      </w:r>
      <w:r w:rsidRPr="003662B1">
        <w:t xml:space="preserve"> the</w:t>
      </w:r>
      <w:r w:rsidR="003B67C9" w:rsidRPr="003662B1">
        <w:t xml:space="preserve"> </w:t>
      </w:r>
      <w:r w:rsidRPr="003662B1">
        <w:rPr>
          <w:spacing w:val="-1"/>
        </w:rPr>
        <w:t>meeting</w:t>
      </w:r>
      <w:r w:rsidRPr="003662B1">
        <w:t xml:space="preserve"> </w:t>
      </w:r>
      <w:r w:rsidRPr="003662B1">
        <w:rPr>
          <w:spacing w:val="-1"/>
        </w:rPr>
        <w:t>can</w:t>
      </w:r>
      <w:r w:rsidRPr="003662B1">
        <w:t xml:space="preserve"> </w:t>
      </w:r>
      <w:r w:rsidRPr="003662B1">
        <w:rPr>
          <w:spacing w:val="1"/>
        </w:rPr>
        <w:t xml:space="preserve">be </w:t>
      </w:r>
      <w:r w:rsidRPr="003662B1">
        <w:rPr>
          <w:spacing w:val="-1"/>
        </w:rPr>
        <w:t>viewed</w:t>
      </w:r>
      <w:r w:rsidRPr="003662B1">
        <w:t xml:space="preserve"> </w:t>
      </w:r>
      <w:r w:rsidR="0014533C" w:rsidRPr="003662B1">
        <w:rPr>
          <w:spacing w:val="-1"/>
        </w:rPr>
        <w:t>at</w:t>
      </w:r>
      <w:r w:rsidR="003662B1" w:rsidRPr="003662B1">
        <w:rPr>
          <w:rFonts w:asciiTheme="minorHAnsi" w:hAnsiTheme="minorHAnsi"/>
          <w:spacing w:val="-1"/>
          <w:sz w:val="22"/>
          <w:szCs w:val="22"/>
        </w:rPr>
        <w:t xml:space="preserve"> </w:t>
      </w:r>
      <w:hyperlink r:id="rId11" w:history="1">
        <w:r w:rsidR="003662B1" w:rsidRPr="003662B1">
          <w:rPr>
            <w:rStyle w:val="Hyperlink"/>
          </w:rPr>
          <w:t>http://www.dbhds.virginia.gov/doj-settlement-agreement</w:t>
        </w:r>
      </w:hyperlink>
    </w:p>
    <w:p w:rsidR="00355CA1" w:rsidRDefault="00355CA1" w:rsidP="00017F09">
      <w:pPr>
        <w:rPr>
          <w:rFonts w:asciiTheme="minorHAnsi" w:hAnsiTheme="minorHAnsi"/>
          <w:spacing w:val="-1"/>
          <w:sz w:val="22"/>
          <w:szCs w:val="22"/>
        </w:rPr>
      </w:pPr>
    </w:p>
    <w:p w:rsidR="00EB1077" w:rsidRDefault="002520AF" w:rsidP="002520AF">
      <w:pPr>
        <w:rPr>
          <w:rFonts w:asciiTheme="minorHAnsi" w:hAnsiTheme="minorHAnsi"/>
          <w:b/>
        </w:rPr>
      </w:pPr>
      <w:r w:rsidRPr="000C5CF5">
        <w:rPr>
          <w:rFonts w:asciiTheme="minorHAnsi" w:hAnsiTheme="minorHAnsi"/>
          <w:b/>
        </w:rPr>
        <w:t xml:space="preserve">Figure </w:t>
      </w:r>
      <w:r w:rsidR="00C620AE">
        <w:rPr>
          <w:rFonts w:asciiTheme="minorHAnsi" w:hAnsiTheme="minorHAnsi"/>
          <w:b/>
        </w:rPr>
        <w:t>6</w:t>
      </w:r>
      <w:r w:rsidRPr="000C5CF5">
        <w:rPr>
          <w:rFonts w:asciiTheme="minorHAnsi" w:hAnsiTheme="minorHAnsi"/>
          <w:b/>
        </w:rPr>
        <w:t>: DBHDS Quarterly Meetings</w:t>
      </w:r>
    </w:p>
    <w:p w:rsidR="00F22633" w:rsidRDefault="00F22633" w:rsidP="002520AF">
      <w:pPr>
        <w:rPr>
          <w:rFonts w:asciiTheme="minorHAnsi" w:hAnsiTheme="minorHAnsi"/>
          <w:b/>
        </w:rPr>
      </w:pPr>
    </w:p>
    <w:tbl>
      <w:tblPr>
        <w:tblStyle w:val="TableGrid"/>
        <w:tblW w:w="0" w:type="auto"/>
        <w:tblLook w:val="04A0" w:firstRow="1" w:lastRow="0" w:firstColumn="1" w:lastColumn="0" w:noHBand="0" w:noVBand="1"/>
      </w:tblPr>
      <w:tblGrid>
        <w:gridCol w:w="2155"/>
        <w:gridCol w:w="7195"/>
      </w:tblGrid>
      <w:tr w:rsidR="00244CDB" w:rsidTr="00393A0B">
        <w:trPr>
          <w:trHeight w:val="429"/>
        </w:trPr>
        <w:tc>
          <w:tcPr>
            <w:tcW w:w="2155" w:type="dxa"/>
            <w:shd w:val="clear" w:color="auto" w:fill="365F91" w:themeFill="accent1" w:themeFillShade="BF"/>
          </w:tcPr>
          <w:p w:rsidR="00244CDB" w:rsidRPr="00244CDB" w:rsidRDefault="00244CDB" w:rsidP="00244CDB">
            <w:pPr>
              <w:rPr>
                <w:rFonts w:asciiTheme="minorHAnsi" w:hAnsiTheme="minorHAnsi"/>
                <w:b/>
                <w:color w:val="FFFFFF" w:themeColor="background1"/>
              </w:rPr>
            </w:pPr>
            <w:r>
              <w:rPr>
                <w:rFonts w:asciiTheme="minorHAnsi" w:hAnsiTheme="minorHAnsi"/>
                <w:b/>
                <w:color w:val="FFFFFF" w:themeColor="background1"/>
              </w:rPr>
              <w:t>June 2020</w:t>
            </w:r>
          </w:p>
        </w:tc>
        <w:tc>
          <w:tcPr>
            <w:tcW w:w="7195" w:type="dxa"/>
          </w:tcPr>
          <w:p w:rsidR="00244CDB" w:rsidRPr="00135824" w:rsidRDefault="00135824" w:rsidP="00135824">
            <w:pPr>
              <w:pStyle w:val="ListParagraph"/>
              <w:numPr>
                <w:ilvl w:val="0"/>
                <w:numId w:val="29"/>
              </w:numPr>
              <w:rPr>
                <w:rFonts w:asciiTheme="minorHAnsi" w:hAnsiTheme="minorHAnsi"/>
                <w:b/>
              </w:rPr>
            </w:pPr>
            <w:r>
              <w:rPr>
                <w:rFonts w:asciiTheme="minorHAnsi" w:hAnsiTheme="minorHAnsi"/>
                <w:b/>
              </w:rPr>
              <w:t>6.11.20 Guardianship Board Meeting</w:t>
            </w:r>
          </w:p>
        </w:tc>
      </w:tr>
      <w:tr w:rsidR="00244CDB" w:rsidTr="00393A0B">
        <w:trPr>
          <w:trHeight w:val="500"/>
        </w:trPr>
        <w:tc>
          <w:tcPr>
            <w:tcW w:w="2155" w:type="dxa"/>
            <w:shd w:val="clear" w:color="auto" w:fill="365F91" w:themeFill="accent1" w:themeFillShade="BF"/>
          </w:tcPr>
          <w:p w:rsidR="00244CDB" w:rsidRPr="00244CDB" w:rsidRDefault="00244CDB" w:rsidP="00244CDB">
            <w:pPr>
              <w:jc w:val="both"/>
              <w:rPr>
                <w:rFonts w:asciiTheme="minorHAnsi" w:hAnsiTheme="minorHAnsi"/>
                <w:b/>
                <w:color w:val="FFFFFF" w:themeColor="background1"/>
              </w:rPr>
            </w:pPr>
            <w:r w:rsidRPr="00244CDB">
              <w:rPr>
                <w:rFonts w:asciiTheme="minorHAnsi" w:hAnsiTheme="minorHAnsi"/>
                <w:b/>
                <w:color w:val="FFFFFF" w:themeColor="background1"/>
              </w:rPr>
              <w:t xml:space="preserve">July </w:t>
            </w:r>
            <w:r>
              <w:rPr>
                <w:rFonts w:asciiTheme="minorHAnsi" w:hAnsiTheme="minorHAnsi"/>
                <w:b/>
                <w:color w:val="FFFFFF" w:themeColor="background1"/>
              </w:rPr>
              <w:t xml:space="preserve"> </w:t>
            </w:r>
            <w:r w:rsidRPr="00244CDB">
              <w:rPr>
                <w:rFonts w:asciiTheme="minorHAnsi" w:hAnsiTheme="minorHAnsi"/>
                <w:b/>
                <w:color w:val="FFFFFF" w:themeColor="background1"/>
              </w:rPr>
              <w:t>2020</w:t>
            </w:r>
          </w:p>
        </w:tc>
        <w:tc>
          <w:tcPr>
            <w:tcW w:w="7195" w:type="dxa"/>
          </w:tcPr>
          <w:p w:rsidR="00244CDB" w:rsidRPr="00135824" w:rsidRDefault="00135824" w:rsidP="00135824">
            <w:pPr>
              <w:pStyle w:val="ListParagraph"/>
              <w:numPr>
                <w:ilvl w:val="0"/>
                <w:numId w:val="29"/>
              </w:numPr>
              <w:rPr>
                <w:rFonts w:asciiTheme="minorHAnsi" w:hAnsiTheme="minorHAnsi"/>
                <w:b/>
              </w:rPr>
            </w:pPr>
            <w:r>
              <w:rPr>
                <w:rFonts w:asciiTheme="minorHAnsi" w:hAnsiTheme="minorHAnsi"/>
                <w:b/>
              </w:rPr>
              <w:t>7.29.20 Settlement Agreement Stakeholder Meeting</w:t>
            </w:r>
          </w:p>
        </w:tc>
      </w:tr>
      <w:tr w:rsidR="00244CDB" w:rsidTr="00393A0B">
        <w:trPr>
          <w:trHeight w:val="500"/>
        </w:trPr>
        <w:tc>
          <w:tcPr>
            <w:tcW w:w="2155" w:type="dxa"/>
            <w:shd w:val="clear" w:color="auto" w:fill="365F91" w:themeFill="accent1" w:themeFillShade="BF"/>
          </w:tcPr>
          <w:p w:rsidR="00244CDB" w:rsidRPr="00244CDB" w:rsidRDefault="00244CDB" w:rsidP="00244CDB">
            <w:pPr>
              <w:jc w:val="both"/>
              <w:rPr>
                <w:rFonts w:asciiTheme="minorHAnsi" w:hAnsiTheme="minorHAnsi"/>
                <w:b/>
                <w:color w:val="FFFFFF" w:themeColor="background1"/>
              </w:rPr>
            </w:pPr>
            <w:r w:rsidRPr="00244CDB">
              <w:rPr>
                <w:rFonts w:asciiTheme="minorHAnsi" w:hAnsiTheme="minorHAnsi"/>
                <w:b/>
                <w:color w:val="FFFFFF" w:themeColor="background1"/>
              </w:rPr>
              <w:t xml:space="preserve">July </w:t>
            </w:r>
            <w:r w:rsidR="00135824">
              <w:rPr>
                <w:rFonts w:asciiTheme="minorHAnsi" w:hAnsiTheme="minorHAnsi"/>
                <w:b/>
                <w:color w:val="FFFFFF" w:themeColor="background1"/>
              </w:rPr>
              <w:t xml:space="preserve"> </w:t>
            </w:r>
            <w:r w:rsidRPr="00244CDB">
              <w:rPr>
                <w:rFonts w:asciiTheme="minorHAnsi" w:hAnsiTheme="minorHAnsi"/>
                <w:b/>
                <w:color w:val="FFFFFF" w:themeColor="background1"/>
              </w:rPr>
              <w:t>2020</w:t>
            </w:r>
          </w:p>
        </w:tc>
        <w:tc>
          <w:tcPr>
            <w:tcW w:w="7195" w:type="dxa"/>
          </w:tcPr>
          <w:p w:rsidR="00244CDB" w:rsidRPr="00135824" w:rsidRDefault="00135824" w:rsidP="00135824">
            <w:pPr>
              <w:pStyle w:val="ListParagraph"/>
              <w:numPr>
                <w:ilvl w:val="0"/>
                <w:numId w:val="29"/>
              </w:numPr>
              <w:rPr>
                <w:rFonts w:asciiTheme="minorHAnsi" w:hAnsiTheme="minorHAnsi"/>
                <w:b/>
              </w:rPr>
            </w:pPr>
            <w:r>
              <w:rPr>
                <w:rFonts w:asciiTheme="minorHAnsi" w:hAnsiTheme="minorHAnsi"/>
                <w:b/>
              </w:rPr>
              <w:t>7.30.20 Community Provider Roundtable Meeting</w:t>
            </w:r>
          </w:p>
        </w:tc>
      </w:tr>
    </w:tbl>
    <w:p w:rsidR="00135824" w:rsidRDefault="00135824" w:rsidP="00F8146E">
      <w:pPr>
        <w:rPr>
          <w:b/>
          <w:noProof/>
          <w:sz w:val="36"/>
          <w:szCs w:val="36"/>
        </w:rPr>
      </w:pPr>
    </w:p>
    <w:p w:rsidR="000628D8" w:rsidRPr="00135824" w:rsidRDefault="00337FA2" w:rsidP="00F8146E">
      <w:pPr>
        <w:rPr>
          <w:rFonts w:asciiTheme="minorHAnsi" w:hAnsiTheme="minorHAnsi"/>
          <w:b/>
        </w:rPr>
      </w:pPr>
      <w:r w:rsidRPr="00E16F43">
        <w:rPr>
          <w:b/>
          <w:sz w:val="32"/>
          <w:szCs w:val="32"/>
        </w:rPr>
        <w:t xml:space="preserve">Community </w:t>
      </w:r>
      <w:r w:rsidR="000628D8" w:rsidRPr="00E16F43">
        <w:rPr>
          <w:b/>
          <w:sz w:val="32"/>
          <w:szCs w:val="32"/>
        </w:rPr>
        <w:t>Provider Capacity</w:t>
      </w:r>
    </w:p>
    <w:p w:rsidR="00934834" w:rsidRPr="009F1CFD" w:rsidRDefault="00934834" w:rsidP="00934834">
      <w:pPr>
        <w:rPr>
          <w:b/>
        </w:rPr>
      </w:pPr>
    </w:p>
    <w:p w:rsidR="00337FA2" w:rsidRDefault="00EF3FC4" w:rsidP="00EF3FC4">
      <w:pPr>
        <w:spacing w:after="120"/>
        <w:rPr>
          <w:b/>
          <w:sz w:val="28"/>
          <w:szCs w:val="28"/>
        </w:rPr>
      </w:pPr>
      <w:r w:rsidRPr="00FE2A2B">
        <w:rPr>
          <w:b/>
          <w:sz w:val="28"/>
          <w:szCs w:val="28"/>
        </w:rPr>
        <w:t>Availability of Waiver Funded or ICF Funded Group Homes</w:t>
      </w:r>
      <w:r w:rsidR="00017F09" w:rsidRPr="000628D8">
        <w:rPr>
          <w:b/>
          <w:sz w:val="28"/>
          <w:szCs w:val="28"/>
        </w:rPr>
        <w:t xml:space="preserve"> </w:t>
      </w:r>
    </w:p>
    <w:p w:rsidR="00E53282" w:rsidRDefault="00E53282" w:rsidP="00EF3FC4">
      <w:pPr>
        <w:spacing w:after="120"/>
      </w:pPr>
      <w:r w:rsidRPr="00E53282">
        <w:t>S</w:t>
      </w:r>
      <w:r>
        <w:t xml:space="preserve">EVTC will remain open to serve 78 individuals. </w:t>
      </w:r>
      <w:r w:rsidR="00BB1384">
        <w:t xml:space="preserve">Waiver slots are available for individuals residing at SEVTC and HDMC who wish to live in community settings. Provider capacity in the Commonwealth exceeds the current need to serve individuals remaining in a Training Center. There are currently more than two hundred </w:t>
      </w:r>
      <w:r w:rsidR="00DC1162">
        <w:t xml:space="preserve">residential </w:t>
      </w:r>
      <w:r w:rsidR="00BB1384">
        <w:t xml:space="preserve">providers with more than one thousand locations </w:t>
      </w:r>
      <w:r w:rsidR="00DC1162">
        <w:t xml:space="preserve">available in Region V where </w:t>
      </w:r>
      <w:r w:rsidR="00BB1384">
        <w:t xml:space="preserve">SEVTC </w:t>
      </w:r>
      <w:r w:rsidR="00DC1162">
        <w:t>is located</w:t>
      </w:r>
      <w:r w:rsidR="00BB1384">
        <w:t xml:space="preserve">. </w:t>
      </w:r>
      <w:r>
        <w:t xml:space="preserve">Opportunities for community placement will </w:t>
      </w:r>
      <w:r w:rsidR="00DC1162">
        <w:t>continue to be discussed and</w:t>
      </w:r>
      <w:r>
        <w:t xml:space="preserve"> offered </w:t>
      </w:r>
      <w:r w:rsidR="00DC1162">
        <w:t>to</w:t>
      </w:r>
      <w:r>
        <w:t xml:space="preserve"> </w:t>
      </w:r>
      <w:r w:rsidR="00FE2A2B">
        <w:t>individuals</w:t>
      </w:r>
      <w:r>
        <w:t xml:space="preserve"> and families </w:t>
      </w:r>
      <w:r w:rsidR="00FE2A2B">
        <w:t>exploring</w:t>
      </w:r>
      <w:r w:rsidR="00325765">
        <w:t xml:space="preserve"> </w:t>
      </w:r>
      <w:r w:rsidR="00325765" w:rsidRPr="00325765">
        <w:t>more integrated</w:t>
      </w:r>
      <w:r w:rsidR="00325765">
        <w:t xml:space="preserve"> options</w:t>
      </w:r>
      <w:r w:rsidR="00FE2A2B">
        <w:t xml:space="preserve">. </w:t>
      </w:r>
    </w:p>
    <w:p w:rsidR="00817732" w:rsidRPr="00072F40" w:rsidRDefault="00817732" w:rsidP="00EF3FC4">
      <w:pPr>
        <w:spacing w:after="120"/>
        <w:rPr>
          <w:spacing w:val="-1"/>
          <w:sz w:val="20"/>
          <w:szCs w:val="20"/>
        </w:rPr>
      </w:pPr>
    </w:p>
    <w:p w:rsidR="00EF3FC4" w:rsidRPr="00D14E0F" w:rsidRDefault="002442B3"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sz w:val="28"/>
          <w:szCs w:val="28"/>
        </w:rPr>
      </w:pPr>
      <w:r w:rsidRPr="00EF7D14">
        <w:rPr>
          <w:b/>
          <w:bCs/>
          <w:sz w:val="28"/>
          <w:szCs w:val="28"/>
        </w:rPr>
        <w:t>Regional Support Centers for Specialty Services</w:t>
      </w:r>
      <w:r w:rsidR="006E1909" w:rsidRPr="00EF7D14">
        <w:rPr>
          <w:b/>
          <w:bCs/>
          <w:sz w:val="28"/>
          <w:szCs w:val="28"/>
        </w:rPr>
        <w:t>/Health Support Network</w:t>
      </w:r>
    </w:p>
    <w:p w:rsidR="00A64E42" w:rsidRDefault="00BE0B72" w:rsidP="001513E2">
      <w:pPr>
        <w:shd w:val="clear" w:color="auto" w:fill="FFFFFF"/>
        <w:rPr>
          <w:shd w:val="clear" w:color="auto" w:fill="FFFFFF"/>
        </w:rPr>
      </w:pPr>
      <w:r w:rsidRPr="00D14E0F">
        <w:rPr>
          <w:shd w:val="clear" w:color="auto" w:fill="FFFFFF"/>
        </w:rPr>
        <w:t>The Regional Support Centers have traditionally provided dental and mobile rehab engineering</w:t>
      </w:r>
      <w:r w:rsidR="00325765">
        <w:rPr>
          <w:shd w:val="clear" w:color="auto" w:fill="FFFFFF"/>
        </w:rPr>
        <w:t xml:space="preserve"> services</w:t>
      </w:r>
      <w:r w:rsidRPr="00D14E0F">
        <w:rPr>
          <w:shd w:val="clear" w:color="auto" w:fill="FFFFFF"/>
        </w:rPr>
        <w:t>. In addition</w:t>
      </w:r>
      <w:r w:rsidR="00325765">
        <w:rPr>
          <w:shd w:val="clear" w:color="auto" w:fill="FFFFFF"/>
        </w:rPr>
        <w:t xml:space="preserve"> to these services</w:t>
      </w:r>
      <w:r w:rsidRPr="00D14E0F">
        <w:rPr>
          <w:shd w:val="clear" w:color="auto" w:fill="FFFFFF"/>
        </w:rPr>
        <w:t xml:space="preserve">, </w:t>
      </w:r>
      <w:r w:rsidR="00325765">
        <w:rPr>
          <w:shd w:val="clear" w:color="auto" w:fill="FFFFFF"/>
        </w:rPr>
        <w:t>a</w:t>
      </w:r>
      <w:r w:rsidRPr="00D14E0F">
        <w:rPr>
          <w:shd w:val="clear" w:color="auto" w:fill="FFFFFF"/>
        </w:rPr>
        <w:t xml:space="preserve"> community nursing team was created to provide t</w:t>
      </w:r>
      <w:r w:rsidR="00325765">
        <w:rPr>
          <w:shd w:val="clear" w:color="auto" w:fill="FFFFFF"/>
        </w:rPr>
        <w:t>echnical assistance for providers</w:t>
      </w:r>
      <w:r w:rsidRPr="00D14E0F">
        <w:rPr>
          <w:shd w:val="clear" w:color="auto" w:fill="FFFFFF"/>
        </w:rPr>
        <w:t xml:space="preserve"> working with individuals with </w:t>
      </w:r>
      <w:r w:rsidR="00325765">
        <w:rPr>
          <w:shd w:val="clear" w:color="auto" w:fill="FFFFFF"/>
        </w:rPr>
        <w:t>developmental disabilities</w:t>
      </w:r>
      <w:r w:rsidRPr="00D14E0F">
        <w:rPr>
          <w:shd w:val="clear" w:color="auto" w:fill="FFFFFF"/>
        </w:rPr>
        <w:t xml:space="preserve">. The Health Support Network (HSN) has </w:t>
      </w:r>
      <w:r w:rsidR="00765851" w:rsidRPr="00C746F2">
        <w:rPr>
          <w:shd w:val="clear" w:color="auto" w:fill="FFFFFF"/>
        </w:rPr>
        <w:t>been</w:t>
      </w:r>
      <w:bookmarkStart w:id="0" w:name="_GoBack"/>
      <w:bookmarkEnd w:id="0"/>
      <w:r w:rsidR="00765851">
        <w:rPr>
          <w:shd w:val="clear" w:color="auto" w:fill="FFFFFF"/>
        </w:rPr>
        <w:t xml:space="preserve"> </w:t>
      </w:r>
      <w:r w:rsidR="00325765">
        <w:rPr>
          <w:shd w:val="clear" w:color="auto" w:fill="FFFFFF"/>
        </w:rPr>
        <w:t>and</w:t>
      </w:r>
      <w:r w:rsidRPr="00D14E0F">
        <w:rPr>
          <w:shd w:val="clear" w:color="auto" w:fill="FFFFFF"/>
        </w:rPr>
        <w:t xml:space="preserve"> is in the process of developing </w:t>
      </w:r>
      <w:r w:rsidR="00325765">
        <w:rPr>
          <w:shd w:val="clear" w:color="auto" w:fill="FFFFFF"/>
        </w:rPr>
        <w:t>and</w:t>
      </w:r>
      <w:r w:rsidRPr="00D14E0F">
        <w:rPr>
          <w:shd w:val="clear" w:color="auto" w:fill="FFFFFF"/>
        </w:rPr>
        <w:t xml:space="preserve"> ensuring key services are </w:t>
      </w:r>
      <w:r w:rsidR="00325765">
        <w:rPr>
          <w:shd w:val="clear" w:color="auto" w:fill="FFFFFF"/>
        </w:rPr>
        <w:t>available</w:t>
      </w:r>
      <w:r w:rsidRPr="00D14E0F">
        <w:rPr>
          <w:shd w:val="clear" w:color="auto" w:fill="FFFFFF"/>
        </w:rPr>
        <w:t xml:space="preserve"> in community settings.  Figure </w:t>
      </w:r>
      <w:r w:rsidR="00C620AE">
        <w:rPr>
          <w:shd w:val="clear" w:color="auto" w:fill="FFFFFF"/>
        </w:rPr>
        <w:t>7</w:t>
      </w:r>
      <w:r w:rsidRPr="00D14E0F">
        <w:rPr>
          <w:shd w:val="clear" w:color="auto" w:fill="FFFFFF"/>
        </w:rPr>
        <w:t xml:space="preserve"> below provides data </w:t>
      </w:r>
      <w:r w:rsidR="00325765">
        <w:rPr>
          <w:shd w:val="clear" w:color="auto" w:fill="FFFFFF"/>
        </w:rPr>
        <w:t>regarding the</w:t>
      </w:r>
      <w:r w:rsidRPr="00D14E0F">
        <w:rPr>
          <w:shd w:val="clear" w:color="auto" w:fill="FFFFFF"/>
        </w:rPr>
        <w:t xml:space="preserve"> </w:t>
      </w:r>
      <w:r w:rsidR="00325765">
        <w:rPr>
          <w:shd w:val="clear" w:color="auto" w:fill="FFFFFF"/>
        </w:rPr>
        <w:t>provision of dental,</w:t>
      </w:r>
      <w:r w:rsidRPr="00D14E0F">
        <w:rPr>
          <w:shd w:val="clear" w:color="auto" w:fill="FFFFFF"/>
        </w:rPr>
        <w:t xml:space="preserve"> mobile rehab engineering</w:t>
      </w:r>
      <w:r w:rsidR="00325765">
        <w:rPr>
          <w:shd w:val="clear" w:color="auto" w:fill="FFFFFF"/>
        </w:rPr>
        <w:t xml:space="preserve"> and technical assistance in the</w:t>
      </w:r>
      <w:r w:rsidRPr="00D14E0F">
        <w:rPr>
          <w:shd w:val="clear" w:color="auto" w:fill="FFFFFF"/>
        </w:rPr>
        <w:t xml:space="preserve"> community</w:t>
      </w:r>
      <w:r w:rsidR="00097D36">
        <w:rPr>
          <w:shd w:val="clear" w:color="auto" w:fill="FFFFFF"/>
        </w:rPr>
        <w:t>.</w:t>
      </w:r>
      <w:r w:rsidRPr="00D14E0F">
        <w:rPr>
          <w:shd w:val="clear" w:color="auto" w:fill="FFFFFF"/>
        </w:rPr>
        <w:t xml:space="preserve"> </w:t>
      </w:r>
    </w:p>
    <w:p w:rsidR="00325765" w:rsidRDefault="00325765" w:rsidP="001513E2">
      <w:pPr>
        <w:shd w:val="clear" w:color="auto" w:fill="FFFFFF"/>
        <w:rPr>
          <w:shd w:val="clear" w:color="auto" w:fill="FFFFFF"/>
        </w:rPr>
      </w:pPr>
    </w:p>
    <w:tbl>
      <w:tblPr>
        <w:tblStyle w:val="TableGrid"/>
        <w:tblW w:w="0" w:type="auto"/>
        <w:tblLook w:val="04A0" w:firstRow="1" w:lastRow="0" w:firstColumn="1" w:lastColumn="0" w:noHBand="0" w:noVBand="1"/>
      </w:tblPr>
      <w:tblGrid>
        <w:gridCol w:w="3098"/>
        <w:gridCol w:w="6252"/>
      </w:tblGrid>
      <w:tr w:rsidR="00D14E0F" w:rsidRPr="00D14E0F" w:rsidTr="000E7919">
        <w:trPr>
          <w:trHeight w:val="611"/>
        </w:trPr>
        <w:tc>
          <w:tcPr>
            <w:tcW w:w="9350" w:type="dxa"/>
            <w:gridSpan w:val="2"/>
            <w:shd w:val="clear" w:color="auto" w:fill="C6D9F1" w:themeFill="text2" w:themeFillTint="33"/>
            <w:vAlign w:val="center"/>
          </w:tcPr>
          <w:p w:rsidR="007F4F44" w:rsidRPr="00D14E0F" w:rsidRDefault="007F4F44" w:rsidP="00C620AE">
            <w:pPr>
              <w:jc w:val="center"/>
              <w:rPr>
                <w:rFonts w:asciiTheme="minorHAnsi" w:hAnsiTheme="minorHAnsi"/>
                <w:b/>
              </w:rPr>
            </w:pPr>
            <w:r w:rsidRPr="00D14E0F">
              <w:rPr>
                <w:rFonts w:asciiTheme="minorHAnsi" w:hAnsiTheme="minorHAnsi"/>
                <w:b/>
              </w:rPr>
              <w:t xml:space="preserve">Figure </w:t>
            </w:r>
            <w:r w:rsidR="00C620AE">
              <w:rPr>
                <w:rFonts w:asciiTheme="minorHAnsi" w:hAnsiTheme="minorHAnsi"/>
                <w:b/>
              </w:rPr>
              <w:t>7</w:t>
            </w:r>
            <w:r w:rsidRPr="00D14E0F">
              <w:rPr>
                <w:rFonts w:asciiTheme="minorHAnsi" w:hAnsiTheme="minorHAnsi"/>
                <w:b/>
              </w:rPr>
              <w:t>:  Health Support Network Current Impact</w:t>
            </w:r>
          </w:p>
        </w:tc>
      </w:tr>
      <w:tr w:rsidR="00D14E0F" w:rsidRPr="00D14E0F" w:rsidTr="000E7919">
        <w:tc>
          <w:tcPr>
            <w:tcW w:w="3098" w:type="dxa"/>
          </w:tcPr>
          <w:p w:rsidR="006E1909" w:rsidRPr="00D14E0F" w:rsidRDefault="007867F0" w:rsidP="006E1909">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0" w:afterAutospacing="0"/>
              <w:rPr>
                <w:b/>
                <w:bCs/>
              </w:rPr>
            </w:pPr>
            <w:r w:rsidRPr="00D14E0F">
              <w:rPr>
                <w:b/>
                <w:bCs/>
              </w:rPr>
              <w:t>Dental Program</w:t>
            </w:r>
            <w:r w:rsidR="006E1909" w:rsidRPr="00D14E0F">
              <w:rPr>
                <w:b/>
                <w:bCs/>
              </w:rPr>
              <w:t xml:space="preserve"> </w:t>
            </w:r>
          </w:p>
          <w:p w:rsidR="007867F0" w:rsidRPr="00D14E0F" w:rsidRDefault="006E1909" w:rsidP="007867F0">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rFonts w:ascii="Calibri" w:hAnsi="Calibri"/>
                <w:sz w:val="22"/>
                <w:szCs w:val="22"/>
              </w:rPr>
            </w:pPr>
            <w:r w:rsidRPr="00D14E0F">
              <w:rPr>
                <w:b/>
                <w:bCs/>
              </w:rPr>
              <w:t>(DP)</w:t>
            </w:r>
          </w:p>
          <w:p w:rsidR="007867F0" w:rsidRPr="00D14E0F" w:rsidRDefault="007867F0" w:rsidP="001513E2">
            <w:pPr>
              <w:rPr>
                <w:b/>
              </w:rPr>
            </w:pPr>
          </w:p>
        </w:tc>
        <w:tc>
          <w:tcPr>
            <w:tcW w:w="6252" w:type="dxa"/>
          </w:tcPr>
          <w:p w:rsidR="00097D36" w:rsidRDefault="00F30836" w:rsidP="00F30836">
            <w:pPr>
              <w:pStyle w:val="m4566488894987100178gmail-m3653197667119000401m-3941265415012338503m5757700801666892428m5125885344708395193m-8383105416201329238m-434287157120068101gmail-m7206225897266038353m1479162055796081401gmail-m-615947763241264578gmail-m-6009296579747647"/>
              <w:numPr>
                <w:ilvl w:val="0"/>
                <w:numId w:val="26"/>
              </w:numPr>
              <w:shd w:val="clear" w:color="auto" w:fill="FFFFFF"/>
              <w:spacing w:before="0" w:beforeAutospacing="0" w:after="0" w:afterAutospacing="0" w:line="253" w:lineRule="atLeast"/>
              <w:rPr>
                <w:rFonts w:ascii="Calibri" w:hAnsi="Calibri" w:cs="Calibri"/>
                <w:sz w:val="22"/>
                <w:szCs w:val="22"/>
              </w:rPr>
            </w:pPr>
            <w:r>
              <w:rPr>
                <w:rFonts w:ascii="Calibri" w:hAnsi="Calibri" w:cs="Calibri"/>
                <w:sz w:val="22"/>
                <w:szCs w:val="22"/>
              </w:rPr>
              <w:t xml:space="preserve">Referrals for </w:t>
            </w:r>
            <w:r w:rsidR="001F6FC5" w:rsidRPr="00BD2FBA">
              <w:rPr>
                <w:rFonts w:ascii="Calibri" w:hAnsi="Calibri" w:cs="Calibri"/>
                <w:sz w:val="22"/>
                <w:szCs w:val="22"/>
              </w:rPr>
              <w:t>29</w:t>
            </w:r>
            <w:r w:rsidR="0058210A">
              <w:rPr>
                <w:rFonts w:ascii="Calibri" w:hAnsi="Calibri" w:cs="Calibri"/>
                <w:sz w:val="22"/>
                <w:szCs w:val="22"/>
              </w:rPr>
              <w:t>45</w:t>
            </w:r>
            <w:r>
              <w:rPr>
                <w:rFonts w:ascii="Calibri" w:hAnsi="Calibri" w:cs="Calibri"/>
                <w:sz w:val="22"/>
                <w:szCs w:val="22"/>
              </w:rPr>
              <w:t xml:space="preserve"> individuals</w:t>
            </w:r>
            <w:r w:rsidR="000C5CF5" w:rsidRPr="00BD2FBA">
              <w:rPr>
                <w:rFonts w:ascii="Calibri" w:hAnsi="Calibri" w:cs="Calibri"/>
                <w:sz w:val="22"/>
                <w:szCs w:val="22"/>
              </w:rPr>
              <w:t xml:space="preserve"> </w:t>
            </w:r>
            <w:r>
              <w:rPr>
                <w:rFonts w:ascii="Calibri" w:hAnsi="Calibri" w:cs="Calibri"/>
                <w:sz w:val="22"/>
                <w:szCs w:val="22"/>
              </w:rPr>
              <w:t xml:space="preserve">were received </w:t>
            </w:r>
          </w:p>
          <w:p w:rsidR="00BE0B72" w:rsidRPr="00BD2FBA" w:rsidRDefault="0058210A" w:rsidP="00F30836">
            <w:pPr>
              <w:pStyle w:val="m4566488894987100178gmail-m3653197667119000401m-3941265415012338503m5757700801666892428m5125885344708395193m-8383105416201329238m-434287157120068101gmail-m7206225897266038353m1479162055796081401gmail-m-615947763241264578gmail-m-6009296579747647"/>
              <w:numPr>
                <w:ilvl w:val="0"/>
                <w:numId w:val="26"/>
              </w:numPr>
              <w:shd w:val="clear" w:color="auto" w:fill="FFFFFF"/>
              <w:spacing w:before="0" w:beforeAutospacing="0" w:after="0" w:afterAutospacing="0" w:line="253" w:lineRule="atLeast"/>
            </w:pPr>
            <w:r>
              <w:rPr>
                <w:rFonts w:ascii="Calibri" w:hAnsi="Calibri" w:cs="Calibri"/>
                <w:sz w:val="22"/>
                <w:szCs w:val="22"/>
              </w:rPr>
              <w:t>2078</w:t>
            </w:r>
            <w:r w:rsidR="00D14E0F" w:rsidRPr="00BD2FBA">
              <w:rPr>
                <w:rFonts w:ascii="Calibri" w:hAnsi="Calibri" w:cs="Calibri"/>
                <w:sz w:val="22"/>
                <w:szCs w:val="22"/>
              </w:rPr>
              <w:t xml:space="preserve"> </w:t>
            </w:r>
            <w:r w:rsidR="00BE0B72" w:rsidRPr="00BD2FBA">
              <w:rPr>
                <w:rFonts w:ascii="Calibri" w:hAnsi="Calibri" w:cs="Calibri"/>
                <w:sz w:val="22"/>
                <w:szCs w:val="22"/>
              </w:rPr>
              <w:t xml:space="preserve">individuals </w:t>
            </w:r>
            <w:r w:rsidR="00F30836">
              <w:rPr>
                <w:rFonts w:ascii="Calibri" w:hAnsi="Calibri" w:cs="Calibri"/>
                <w:sz w:val="22"/>
                <w:szCs w:val="22"/>
              </w:rPr>
              <w:t xml:space="preserve">are </w:t>
            </w:r>
            <w:r w:rsidR="00BE0B72" w:rsidRPr="00BD2FBA">
              <w:rPr>
                <w:rFonts w:ascii="Calibri" w:hAnsi="Calibri" w:cs="Calibri"/>
                <w:sz w:val="22"/>
                <w:szCs w:val="22"/>
              </w:rPr>
              <w:t>currently active and receiving services in the program. </w:t>
            </w:r>
          </w:p>
          <w:p w:rsidR="007867F0" w:rsidRPr="00BD2FBA" w:rsidRDefault="0058210A" w:rsidP="00F30836">
            <w:pPr>
              <w:pStyle w:val="m4566488894987100178gmail-m3653197667119000401m-3941265415012338503m5757700801666892428m5125885344708395193m-8383105416201329238m-434287157120068101gmail-m7206225897266038353m1479162055796081401gmail-m-615947763241264578gmail-m-6009296579747647"/>
              <w:numPr>
                <w:ilvl w:val="0"/>
                <w:numId w:val="26"/>
              </w:numPr>
              <w:shd w:val="clear" w:color="auto" w:fill="FFFFFF"/>
              <w:spacing w:before="0" w:beforeAutospacing="0" w:after="200" w:afterAutospacing="0" w:line="253" w:lineRule="atLeast"/>
              <w:rPr>
                <w:b/>
              </w:rPr>
            </w:pPr>
            <w:r>
              <w:rPr>
                <w:rFonts w:ascii="Calibri" w:hAnsi="Calibri" w:cs="Calibri"/>
                <w:sz w:val="22"/>
                <w:szCs w:val="22"/>
              </w:rPr>
              <w:t>25</w:t>
            </w:r>
            <w:r w:rsidR="00BE0B72" w:rsidRPr="00BD2FBA">
              <w:rPr>
                <w:rFonts w:ascii="Calibri" w:hAnsi="Calibri" w:cs="Calibri"/>
                <w:sz w:val="22"/>
                <w:szCs w:val="22"/>
              </w:rPr>
              <w:t>% </w:t>
            </w:r>
            <w:r w:rsidR="00F30836">
              <w:rPr>
                <w:rFonts w:ascii="Calibri" w:hAnsi="Calibri" w:cs="Calibri"/>
                <w:sz w:val="22"/>
                <w:szCs w:val="22"/>
              </w:rPr>
              <w:t xml:space="preserve">of the active individuals </w:t>
            </w:r>
            <w:r w:rsidR="00BE0B72" w:rsidRPr="00BD2FBA">
              <w:rPr>
                <w:rFonts w:ascii="Calibri" w:hAnsi="Calibri" w:cs="Calibri"/>
                <w:sz w:val="22"/>
                <w:szCs w:val="22"/>
              </w:rPr>
              <w:t xml:space="preserve">require sedation </w:t>
            </w:r>
            <w:r w:rsidR="00F30836">
              <w:rPr>
                <w:rFonts w:ascii="Calibri" w:hAnsi="Calibri" w:cs="Calibri"/>
                <w:sz w:val="22"/>
                <w:szCs w:val="22"/>
              </w:rPr>
              <w:t xml:space="preserve">and </w:t>
            </w:r>
            <w:r w:rsidR="00D14E0F" w:rsidRPr="00BD2FBA">
              <w:rPr>
                <w:rFonts w:ascii="Calibri" w:hAnsi="Calibri" w:cs="Calibri"/>
                <w:sz w:val="22"/>
                <w:szCs w:val="22"/>
              </w:rPr>
              <w:t>0.</w:t>
            </w:r>
            <w:r w:rsidR="001F6FC5" w:rsidRPr="00BD2FBA">
              <w:rPr>
                <w:rFonts w:ascii="Calibri" w:hAnsi="Calibri" w:cs="Calibri"/>
                <w:sz w:val="22"/>
                <w:szCs w:val="22"/>
              </w:rPr>
              <w:t>8</w:t>
            </w:r>
            <w:r w:rsidR="00BE0B72" w:rsidRPr="00BD2FBA">
              <w:rPr>
                <w:rFonts w:ascii="Calibri" w:hAnsi="Calibri" w:cs="Calibri"/>
                <w:sz w:val="22"/>
                <w:szCs w:val="22"/>
              </w:rPr>
              <w:t>% require general anesthesia.</w:t>
            </w:r>
          </w:p>
        </w:tc>
      </w:tr>
      <w:tr w:rsidR="00D14E0F" w:rsidRPr="00D14E0F" w:rsidTr="000E7919">
        <w:tc>
          <w:tcPr>
            <w:tcW w:w="3098" w:type="dxa"/>
          </w:tcPr>
          <w:p w:rsidR="007867F0" w:rsidRPr="00D14E0F" w:rsidRDefault="007867F0" w:rsidP="007867F0">
            <w:pPr>
              <w:shd w:val="clear" w:color="auto" w:fill="FFFFFF"/>
              <w:spacing w:after="120"/>
              <w:rPr>
                <w:rFonts w:ascii="Calibri" w:hAnsi="Calibri"/>
                <w:sz w:val="22"/>
                <w:szCs w:val="22"/>
              </w:rPr>
            </w:pPr>
            <w:r w:rsidRPr="00D14E0F">
              <w:rPr>
                <w:b/>
                <w:bCs/>
              </w:rPr>
              <w:t>Mobile Rehab Engineering</w:t>
            </w:r>
            <w:r w:rsidR="006E1909" w:rsidRPr="00D14E0F">
              <w:rPr>
                <w:b/>
                <w:bCs/>
              </w:rPr>
              <w:t xml:space="preserve"> (MRE)</w:t>
            </w:r>
          </w:p>
          <w:p w:rsidR="007867F0" w:rsidRPr="00D14E0F" w:rsidRDefault="007867F0" w:rsidP="001513E2">
            <w:pPr>
              <w:rPr>
                <w:b/>
              </w:rPr>
            </w:pPr>
          </w:p>
        </w:tc>
        <w:tc>
          <w:tcPr>
            <w:tcW w:w="6252" w:type="dxa"/>
          </w:tcPr>
          <w:p w:rsidR="00BE0B72" w:rsidRPr="00BD2FBA" w:rsidRDefault="0058210A" w:rsidP="00F30836">
            <w:pPr>
              <w:pStyle w:val="m4566488894987100178gmail-m3653197667119000401m-3941265415012338503m5757700801666892428m5125885344708395193gmail-m7206225897266038353m1479162055796081401gmail-m-615947763241264578gmail-m-6009296579747647454gmail-msolistparagraph"/>
              <w:numPr>
                <w:ilvl w:val="0"/>
                <w:numId w:val="27"/>
              </w:numPr>
              <w:spacing w:before="0" w:beforeAutospacing="0" w:after="0" w:afterAutospacing="0" w:line="253" w:lineRule="atLeast"/>
            </w:pPr>
            <w:r>
              <w:rPr>
                <w:rFonts w:ascii="Calibri" w:hAnsi="Calibri" w:cs="Calibri"/>
                <w:sz w:val="22"/>
                <w:szCs w:val="22"/>
              </w:rPr>
              <w:t>283</w:t>
            </w:r>
            <w:r w:rsidR="00D14E0F" w:rsidRPr="00BD2FBA">
              <w:rPr>
                <w:rFonts w:ascii="Calibri" w:hAnsi="Calibri" w:cs="Calibri"/>
                <w:sz w:val="22"/>
                <w:szCs w:val="22"/>
              </w:rPr>
              <w:t xml:space="preserve"> </w:t>
            </w:r>
            <w:r w:rsidR="00BE0B72" w:rsidRPr="00BD2FBA">
              <w:rPr>
                <w:rFonts w:ascii="Calibri" w:hAnsi="Calibri" w:cs="Calibri"/>
                <w:sz w:val="22"/>
                <w:szCs w:val="22"/>
              </w:rPr>
              <w:t>repairs to medical durable equipment</w:t>
            </w:r>
            <w:r w:rsidR="00F30836">
              <w:rPr>
                <w:rFonts w:ascii="Calibri" w:hAnsi="Calibri" w:cs="Calibri"/>
                <w:sz w:val="22"/>
                <w:szCs w:val="22"/>
              </w:rPr>
              <w:t xml:space="preserve"> were completed</w:t>
            </w:r>
          </w:p>
          <w:p w:rsidR="00BE0B72" w:rsidRPr="00BD2FBA" w:rsidRDefault="00BE0B72" w:rsidP="00F30836">
            <w:pPr>
              <w:pStyle w:val="m4566488894987100178gmail-m3653197667119000401m-3941265415012338503m5757700801666892428m5125885344708395193gmail-m7206225897266038353m1479162055796081401gmail-m-615947763241264578gmail-m-6009296579747647454gmail-msolistparagraph"/>
              <w:numPr>
                <w:ilvl w:val="0"/>
                <w:numId w:val="27"/>
              </w:numPr>
              <w:spacing w:before="0" w:beforeAutospacing="0" w:after="0" w:afterAutospacing="0" w:line="253" w:lineRule="atLeast"/>
            </w:pPr>
            <w:r w:rsidRPr="00BD2FBA">
              <w:rPr>
                <w:rFonts w:ascii="Calibri" w:hAnsi="Calibri" w:cs="Calibri"/>
                <w:sz w:val="22"/>
                <w:szCs w:val="22"/>
              </w:rPr>
              <w:t>Approximately </w:t>
            </w:r>
            <w:r w:rsidR="0058210A">
              <w:rPr>
                <w:rFonts w:ascii="Calibri" w:hAnsi="Calibri" w:cs="Calibri"/>
                <w:sz w:val="22"/>
                <w:szCs w:val="22"/>
              </w:rPr>
              <w:t>100</w:t>
            </w:r>
            <w:r w:rsidRPr="00BD2FBA">
              <w:rPr>
                <w:rFonts w:ascii="Calibri" w:hAnsi="Calibri" w:cs="Calibri"/>
                <w:sz w:val="22"/>
                <w:szCs w:val="22"/>
              </w:rPr>
              <w:t>% of the repairs resulted from needs identified during a safety assessment as opposed to requested repairs. </w:t>
            </w:r>
          </w:p>
          <w:p w:rsidR="007867F0" w:rsidRPr="00BD2FBA" w:rsidRDefault="00BE0B72" w:rsidP="00F30836">
            <w:pPr>
              <w:pStyle w:val="m4566488894987100178gmail-m3653197667119000401m-3941265415012338503m5757700801666892428m5125885344708395193gmail-m7206225897266038353m1479162055796081401gmail-m-615947763241264578gmail-m-6009296579747647454gmail-msolistparagraph"/>
              <w:numPr>
                <w:ilvl w:val="0"/>
                <w:numId w:val="27"/>
              </w:numPr>
              <w:spacing w:before="0" w:beforeAutospacing="0" w:after="200" w:afterAutospacing="0" w:line="253" w:lineRule="atLeast"/>
              <w:rPr>
                <w:b/>
              </w:rPr>
            </w:pPr>
            <w:r w:rsidRPr="00BD2FBA">
              <w:rPr>
                <w:rFonts w:ascii="Calibri" w:hAnsi="Calibri" w:cs="Calibri"/>
                <w:sz w:val="22"/>
                <w:szCs w:val="22"/>
              </w:rPr>
              <w:t>Repairs reduc</w:t>
            </w:r>
            <w:r w:rsidR="00F30836">
              <w:rPr>
                <w:rFonts w:ascii="Calibri" w:hAnsi="Calibri" w:cs="Calibri"/>
                <w:sz w:val="22"/>
                <w:szCs w:val="22"/>
              </w:rPr>
              <w:t xml:space="preserve">ed the risk of bodily injury in </w:t>
            </w:r>
            <w:r w:rsidRPr="00BD2FBA">
              <w:rPr>
                <w:rFonts w:ascii="Calibri" w:hAnsi="Calibri" w:cs="Calibri"/>
                <w:sz w:val="22"/>
                <w:szCs w:val="22"/>
              </w:rPr>
              <w:t>approximately </w:t>
            </w:r>
            <w:r w:rsidR="001F6FC5" w:rsidRPr="00BD2FBA">
              <w:rPr>
                <w:rFonts w:ascii="Calibri" w:hAnsi="Calibri" w:cs="Calibri"/>
                <w:sz w:val="22"/>
                <w:szCs w:val="22"/>
              </w:rPr>
              <w:t>86</w:t>
            </w:r>
            <w:r w:rsidRPr="00BD2FBA">
              <w:rPr>
                <w:rFonts w:ascii="Calibri" w:hAnsi="Calibri" w:cs="Calibri"/>
                <w:sz w:val="22"/>
                <w:szCs w:val="22"/>
              </w:rPr>
              <w:t>% of the cases.</w:t>
            </w:r>
          </w:p>
        </w:tc>
      </w:tr>
      <w:tr w:rsidR="00D14E0F" w:rsidRPr="00D14E0F" w:rsidTr="000E7919">
        <w:tc>
          <w:tcPr>
            <w:tcW w:w="3098" w:type="dxa"/>
          </w:tcPr>
          <w:p w:rsidR="007867F0" w:rsidRPr="00D14E0F" w:rsidRDefault="007867F0" w:rsidP="006E1909">
            <w:pPr>
              <w:shd w:val="clear" w:color="auto" w:fill="FFFFFF"/>
              <w:rPr>
                <w:b/>
                <w:bCs/>
              </w:rPr>
            </w:pPr>
            <w:r w:rsidRPr="00D14E0F">
              <w:rPr>
                <w:b/>
                <w:bCs/>
              </w:rPr>
              <w:t>Community Nursing</w:t>
            </w:r>
          </w:p>
          <w:p w:rsidR="006E1909" w:rsidRPr="00D14E0F" w:rsidRDefault="006E1909" w:rsidP="007867F0">
            <w:pPr>
              <w:shd w:val="clear" w:color="auto" w:fill="FFFFFF"/>
              <w:spacing w:after="120"/>
              <w:rPr>
                <w:rFonts w:ascii="Calibri" w:hAnsi="Calibri"/>
                <w:sz w:val="22"/>
                <w:szCs w:val="22"/>
              </w:rPr>
            </w:pPr>
            <w:r w:rsidRPr="00D14E0F">
              <w:rPr>
                <w:b/>
                <w:bCs/>
              </w:rPr>
              <w:t>(CN)</w:t>
            </w:r>
          </w:p>
          <w:p w:rsidR="007867F0" w:rsidRPr="00D14E0F" w:rsidRDefault="007867F0" w:rsidP="007867F0">
            <w:pPr>
              <w:shd w:val="clear" w:color="auto" w:fill="FFFFFF"/>
              <w:spacing w:after="120"/>
              <w:rPr>
                <w:b/>
                <w:bCs/>
              </w:rPr>
            </w:pPr>
          </w:p>
        </w:tc>
        <w:tc>
          <w:tcPr>
            <w:tcW w:w="6252" w:type="dxa"/>
          </w:tcPr>
          <w:p w:rsidR="00BE0B72" w:rsidRPr="00BD2FBA" w:rsidRDefault="00F30836" w:rsidP="00F30836">
            <w:pPr>
              <w:pStyle w:val="m4566488894987100178gmail-m3653197667119000401m-3941265415012338503m5757700801666892428m5125885344708395193m-8383105416201329238m-434287157120068101gmail-m7206225897266038353m1479162055796081401gmail-m-615947763241264578gmail-m-6009296579747647"/>
              <w:numPr>
                <w:ilvl w:val="0"/>
                <w:numId w:val="28"/>
              </w:numPr>
              <w:shd w:val="clear" w:color="auto" w:fill="FFFFFF"/>
              <w:spacing w:before="0" w:beforeAutospacing="0" w:after="0" w:afterAutospacing="0" w:line="253" w:lineRule="atLeast"/>
            </w:pPr>
            <w:r>
              <w:rPr>
                <w:rFonts w:asciiTheme="minorHAnsi" w:hAnsiTheme="minorHAnsi" w:cstheme="minorHAnsi"/>
                <w:sz w:val="22"/>
                <w:szCs w:val="22"/>
              </w:rPr>
              <w:t>T</w:t>
            </w:r>
            <w:r w:rsidR="00BE0B72" w:rsidRPr="00BD2FBA">
              <w:rPr>
                <w:rFonts w:ascii="Calibri" w:hAnsi="Calibri" w:cs="Calibri"/>
                <w:sz w:val="22"/>
                <w:szCs w:val="22"/>
              </w:rPr>
              <w:t xml:space="preserve">echnical assistance </w:t>
            </w:r>
            <w:r>
              <w:rPr>
                <w:rFonts w:ascii="Calibri" w:hAnsi="Calibri" w:cs="Calibri"/>
                <w:sz w:val="22"/>
                <w:szCs w:val="22"/>
              </w:rPr>
              <w:t xml:space="preserve">was provided </w:t>
            </w:r>
            <w:r w:rsidR="00BE0B72" w:rsidRPr="00BD2FBA">
              <w:rPr>
                <w:rFonts w:ascii="Calibri" w:hAnsi="Calibri" w:cs="Calibri"/>
                <w:sz w:val="22"/>
                <w:szCs w:val="22"/>
              </w:rPr>
              <w:t>to </w:t>
            </w:r>
            <w:r w:rsidR="0058210A">
              <w:rPr>
                <w:rFonts w:ascii="Calibri" w:hAnsi="Calibri" w:cs="Calibri"/>
                <w:sz w:val="22"/>
                <w:szCs w:val="22"/>
              </w:rPr>
              <w:t>403</w:t>
            </w:r>
            <w:r w:rsidR="00D14E0F" w:rsidRPr="00BD2FBA">
              <w:rPr>
                <w:rFonts w:ascii="Calibri" w:hAnsi="Calibri" w:cs="Calibri"/>
                <w:sz w:val="22"/>
                <w:szCs w:val="22"/>
              </w:rPr>
              <w:t xml:space="preserve"> </w:t>
            </w:r>
            <w:r w:rsidR="00BE0B72" w:rsidRPr="00BD2FBA">
              <w:rPr>
                <w:rFonts w:ascii="Calibri" w:hAnsi="Calibri" w:cs="Calibri"/>
                <w:sz w:val="22"/>
                <w:szCs w:val="22"/>
              </w:rPr>
              <w:t xml:space="preserve">individuals and </w:t>
            </w:r>
            <w:r>
              <w:rPr>
                <w:rFonts w:ascii="Calibri" w:hAnsi="Calibri" w:cs="Calibri"/>
                <w:sz w:val="22"/>
                <w:szCs w:val="22"/>
              </w:rPr>
              <w:t xml:space="preserve">service </w:t>
            </w:r>
            <w:r w:rsidR="00BE0B72" w:rsidRPr="00BD2FBA">
              <w:rPr>
                <w:rFonts w:ascii="Calibri" w:hAnsi="Calibri" w:cs="Calibri"/>
                <w:sz w:val="22"/>
                <w:szCs w:val="22"/>
              </w:rPr>
              <w:t>providers. </w:t>
            </w:r>
          </w:p>
          <w:p w:rsidR="007867F0" w:rsidRPr="00BD2FBA" w:rsidRDefault="00F30836" w:rsidP="00F30836">
            <w:pPr>
              <w:pStyle w:val="m4566488894987100178gmail-m3653197667119000401m-3941265415012338503m5757700801666892428m5125885344708395193m-8383105416201329238m-434287157120068101gmail-m7206225897266038353m1479162055796081401gmail-m-615947763241264578gmail-m-6009296579747647"/>
              <w:numPr>
                <w:ilvl w:val="0"/>
                <w:numId w:val="28"/>
              </w:numPr>
              <w:shd w:val="clear" w:color="auto" w:fill="FFFFFF"/>
              <w:spacing w:before="0" w:beforeAutospacing="0" w:after="200" w:afterAutospacing="0" w:line="253" w:lineRule="atLeast"/>
              <w:rPr>
                <w:b/>
              </w:rPr>
            </w:pPr>
            <w:r>
              <w:rPr>
                <w:rFonts w:asciiTheme="minorHAnsi" w:hAnsiTheme="minorHAnsi" w:cstheme="minorHAnsi"/>
                <w:sz w:val="22"/>
                <w:szCs w:val="22"/>
              </w:rPr>
              <w:t xml:space="preserve">Over 366 community stakeholders participated in </w:t>
            </w:r>
            <w:r w:rsidR="00BE0B72" w:rsidRPr="00BD2FBA">
              <w:rPr>
                <w:rFonts w:ascii="Calibri" w:hAnsi="Calibri" w:cs="Calibri"/>
                <w:sz w:val="22"/>
                <w:szCs w:val="22"/>
              </w:rPr>
              <w:t xml:space="preserve"> educational programs </w:t>
            </w:r>
            <w:r>
              <w:rPr>
                <w:rFonts w:ascii="Calibri" w:hAnsi="Calibri" w:cs="Calibri"/>
                <w:sz w:val="22"/>
                <w:szCs w:val="22"/>
              </w:rPr>
              <w:t>conducted in various locations throughout the Commonwealth</w:t>
            </w:r>
          </w:p>
        </w:tc>
      </w:tr>
    </w:tbl>
    <w:p w:rsidR="007867F0" w:rsidRPr="008B65A6" w:rsidRDefault="007867F0" w:rsidP="001513E2">
      <w:pPr>
        <w:shd w:val="clear" w:color="auto" w:fill="FFFFFF"/>
        <w:rPr>
          <w:b/>
          <w:color w:val="7030A0"/>
        </w:rPr>
      </w:pPr>
    </w:p>
    <w:sectPr w:rsidR="007867F0" w:rsidRPr="008B65A6" w:rsidSect="00E139E1">
      <w:headerReference w:type="default" r:id="rId12"/>
      <w:footerReference w:type="default" r:id="rId13"/>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0B" w:rsidRDefault="00393A0B">
      <w:r>
        <w:separator/>
      </w:r>
    </w:p>
  </w:endnote>
  <w:endnote w:type="continuationSeparator" w:id="0">
    <w:p w:rsidR="00393A0B" w:rsidRDefault="0039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0B" w:rsidRDefault="00393A0B" w:rsidP="00CF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93A0B" w:rsidRDefault="00393A0B"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0B" w:rsidRPr="00E84490" w:rsidRDefault="00393A0B"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393A0B" w:rsidRPr="00E84490" w:rsidRDefault="00393A0B"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393A0B" w:rsidRDefault="00393A0B" w:rsidP="00571333">
    <w:pPr>
      <w:pStyle w:val="Footer"/>
      <w:jc w:val="center"/>
    </w:pPr>
  </w:p>
  <w:p w:rsidR="00393A0B" w:rsidRDefault="00393A0B"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0B" w:rsidRDefault="00393A0B" w:rsidP="00E139E1">
    <w:pPr>
      <w:pStyle w:val="Footer"/>
      <w:jc w:val="center"/>
    </w:pPr>
    <w:proofErr w:type="spellStart"/>
    <w:proofErr w:type="gramStart"/>
    <w:r>
      <w:t>i</w:t>
    </w:r>
    <w:proofErr w:type="spellEnd"/>
    <w:proofErr w:type="gram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0B" w:rsidRDefault="00393A0B">
    <w:pPr>
      <w:pStyle w:val="Footer"/>
      <w:jc w:val="center"/>
    </w:pPr>
    <w:r>
      <w:t xml:space="preserve">Page </w:t>
    </w:r>
    <w:r>
      <w:fldChar w:fldCharType="begin"/>
    </w:r>
    <w:r>
      <w:instrText xml:space="preserve"> PAGE   \* MERGEFORMAT </w:instrText>
    </w:r>
    <w:r>
      <w:fldChar w:fldCharType="separate"/>
    </w:r>
    <w:r w:rsidR="00C746F2">
      <w:rPr>
        <w:noProof/>
      </w:rPr>
      <w:t>6</w:t>
    </w:r>
    <w:r>
      <w:rPr>
        <w:noProof/>
      </w:rPr>
      <w:fldChar w:fldCharType="end"/>
    </w:r>
  </w:p>
  <w:p w:rsidR="00393A0B" w:rsidRDefault="00393A0B"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0B" w:rsidRDefault="00393A0B">
      <w:r>
        <w:separator/>
      </w:r>
    </w:p>
  </w:footnote>
  <w:footnote w:type="continuationSeparator" w:id="0">
    <w:p w:rsidR="00393A0B" w:rsidRDefault="0039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0B" w:rsidRPr="007932F5" w:rsidRDefault="00393A0B"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216"/>
    <w:multiLevelType w:val="hybridMultilevel"/>
    <w:tmpl w:val="CCE29C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649C2"/>
    <w:multiLevelType w:val="hybridMultilevel"/>
    <w:tmpl w:val="1E2491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14640"/>
    <w:multiLevelType w:val="hybridMultilevel"/>
    <w:tmpl w:val="98F0D018"/>
    <w:lvl w:ilvl="0" w:tplc="DBF28312">
      <w:start w:val="1"/>
      <w:numFmt w:val="bullet"/>
      <w:lvlText w:val="•"/>
      <w:lvlJc w:val="left"/>
      <w:pPr>
        <w:tabs>
          <w:tab w:val="num" w:pos="720"/>
        </w:tabs>
        <w:ind w:left="720" w:hanging="360"/>
      </w:pPr>
      <w:rPr>
        <w:rFonts w:ascii="Times New Roman" w:hAnsi="Times New Roman" w:hint="default"/>
      </w:rPr>
    </w:lvl>
    <w:lvl w:ilvl="1" w:tplc="E55E0198" w:tentative="1">
      <w:start w:val="1"/>
      <w:numFmt w:val="bullet"/>
      <w:lvlText w:val="•"/>
      <w:lvlJc w:val="left"/>
      <w:pPr>
        <w:tabs>
          <w:tab w:val="num" w:pos="1440"/>
        </w:tabs>
        <w:ind w:left="1440" w:hanging="360"/>
      </w:pPr>
      <w:rPr>
        <w:rFonts w:ascii="Times New Roman" w:hAnsi="Times New Roman" w:hint="default"/>
      </w:rPr>
    </w:lvl>
    <w:lvl w:ilvl="2" w:tplc="A3403CE6" w:tentative="1">
      <w:start w:val="1"/>
      <w:numFmt w:val="bullet"/>
      <w:lvlText w:val="•"/>
      <w:lvlJc w:val="left"/>
      <w:pPr>
        <w:tabs>
          <w:tab w:val="num" w:pos="2160"/>
        </w:tabs>
        <w:ind w:left="2160" w:hanging="360"/>
      </w:pPr>
      <w:rPr>
        <w:rFonts w:ascii="Times New Roman" w:hAnsi="Times New Roman" w:hint="default"/>
      </w:rPr>
    </w:lvl>
    <w:lvl w:ilvl="3" w:tplc="D3C01610" w:tentative="1">
      <w:start w:val="1"/>
      <w:numFmt w:val="bullet"/>
      <w:lvlText w:val="•"/>
      <w:lvlJc w:val="left"/>
      <w:pPr>
        <w:tabs>
          <w:tab w:val="num" w:pos="2880"/>
        </w:tabs>
        <w:ind w:left="2880" w:hanging="360"/>
      </w:pPr>
      <w:rPr>
        <w:rFonts w:ascii="Times New Roman" w:hAnsi="Times New Roman" w:hint="default"/>
      </w:rPr>
    </w:lvl>
    <w:lvl w:ilvl="4" w:tplc="BDD2BB48" w:tentative="1">
      <w:start w:val="1"/>
      <w:numFmt w:val="bullet"/>
      <w:lvlText w:val="•"/>
      <w:lvlJc w:val="left"/>
      <w:pPr>
        <w:tabs>
          <w:tab w:val="num" w:pos="3600"/>
        </w:tabs>
        <w:ind w:left="3600" w:hanging="360"/>
      </w:pPr>
      <w:rPr>
        <w:rFonts w:ascii="Times New Roman" w:hAnsi="Times New Roman" w:hint="default"/>
      </w:rPr>
    </w:lvl>
    <w:lvl w:ilvl="5" w:tplc="410E21A2" w:tentative="1">
      <w:start w:val="1"/>
      <w:numFmt w:val="bullet"/>
      <w:lvlText w:val="•"/>
      <w:lvlJc w:val="left"/>
      <w:pPr>
        <w:tabs>
          <w:tab w:val="num" w:pos="4320"/>
        </w:tabs>
        <w:ind w:left="4320" w:hanging="360"/>
      </w:pPr>
      <w:rPr>
        <w:rFonts w:ascii="Times New Roman" w:hAnsi="Times New Roman" w:hint="default"/>
      </w:rPr>
    </w:lvl>
    <w:lvl w:ilvl="6" w:tplc="95ECEA82" w:tentative="1">
      <w:start w:val="1"/>
      <w:numFmt w:val="bullet"/>
      <w:lvlText w:val="•"/>
      <w:lvlJc w:val="left"/>
      <w:pPr>
        <w:tabs>
          <w:tab w:val="num" w:pos="5040"/>
        </w:tabs>
        <w:ind w:left="5040" w:hanging="360"/>
      </w:pPr>
      <w:rPr>
        <w:rFonts w:ascii="Times New Roman" w:hAnsi="Times New Roman" w:hint="default"/>
      </w:rPr>
    </w:lvl>
    <w:lvl w:ilvl="7" w:tplc="10B4466A" w:tentative="1">
      <w:start w:val="1"/>
      <w:numFmt w:val="bullet"/>
      <w:lvlText w:val="•"/>
      <w:lvlJc w:val="left"/>
      <w:pPr>
        <w:tabs>
          <w:tab w:val="num" w:pos="5760"/>
        </w:tabs>
        <w:ind w:left="5760" w:hanging="360"/>
      </w:pPr>
      <w:rPr>
        <w:rFonts w:ascii="Times New Roman" w:hAnsi="Times New Roman" w:hint="default"/>
      </w:rPr>
    </w:lvl>
    <w:lvl w:ilvl="8" w:tplc="B09033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6"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23F5B"/>
    <w:multiLevelType w:val="hybridMultilevel"/>
    <w:tmpl w:val="5C7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11"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425BFE"/>
    <w:multiLevelType w:val="hybridMultilevel"/>
    <w:tmpl w:val="79B6C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7"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8"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CC5933"/>
    <w:multiLevelType w:val="hybridMultilevel"/>
    <w:tmpl w:val="9BBAC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21"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22"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24"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72AB7"/>
    <w:multiLevelType w:val="hybridMultilevel"/>
    <w:tmpl w:val="D062DCC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7" w15:restartNumberingAfterBreak="0">
    <w:nsid w:val="7A3F096B"/>
    <w:multiLevelType w:val="hybridMultilevel"/>
    <w:tmpl w:val="73D2AA9C"/>
    <w:lvl w:ilvl="0" w:tplc="04801DCC">
      <w:start w:val="8"/>
      <w:numFmt w:val="bullet"/>
      <w:lvlText w:val=""/>
      <w:lvlJc w:val="left"/>
      <w:pPr>
        <w:ind w:left="720" w:hanging="360"/>
      </w:pPr>
      <w:rPr>
        <w:rFonts w:ascii="Wingdings" w:eastAsia="Times New Roman" w:hAnsi="Wingdings"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F1D32"/>
    <w:multiLevelType w:val="hybridMultilevel"/>
    <w:tmpl w:val="65A0368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7"/>
  </w:num>
  <w:num w:numId="2">
    <w:abstractNumId w:val="6"/>
  </w:num>
  <w:num w:numId="3">
    <w:abstractNumId w:val="24"/>
  </w:num>
  <w:num w:numId="4">
    <w:abstractNumId w:val="3"/>
  </w:num>
  <w:num w:numId="5">
    <w:abstractNumId w:val="5"/>
  </w:num>
  <w:num w:numId="6">
    <w:abstractNumId w:val="10"/>
  </w:num>
  <w:num w:numId="7">
    <w:abstractNumId w:val="23"/>
  </w:num>
  <w:num w:numId="8">
    <w:abstractNumId w:val="17"/>
  </w:num>
  <w:num w:numId="9">
    <w:abstractNumId w:val="16"/>
  </w:num>
  <w:num w:numId="10">
    <w:abstractNumId w:val="22"/>
  </w:num>
  <w:num w:numId="11">
    <w:abstractNumId w:val="20"/>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8"/>
  </w:num>
  <w:num w:numId="15">
    <w:abstractNumId w:val="8"/>
  </w:num>
  <w:num w:numId="16">
    <w:abstractNumId w:val="11"/>
  </w:num>
  <w:num w:numId="17">
    <w:abstractNumId w:val="25"/>
  </w:num>
  <w:num w:numId="18">
    <w:abstractNumId w:val="2"/>
  </w:num>
  <w:num w:numId="19">
    <w:abstractNumId w:val="15"/>
  </w:num>
  <w:num w:numId="20">
    <w:abstractNumId w:val="12"/>
  </w:num>
  <w:num w:numId="21">
    <w:abstractNumId w:val="27"/>
  </w:num>
  <w:num w:numId="22">
    <w:abstractNumId w:val="4"/>
  </w:num>
  <w:num w:numId="23">
    <w:abstractNumId w:val="26"/>
  </w:num>
  <w:num w:numId="24">
    <w:abstractNumId w:val="19"/>
  </w:num>
  <w:num w:numId="25">
    <w:abstractNumId w:val="28"/>
  </w:num>
  <w:num w:numId="26">
    <w:abstractNumId w:val="14"/>
  </w:num>
  <w:num w:numId="27">
    <w:abstractNumId w:val="1"/>
  </w:num>
  <w:num w:numId="28">
    <w:abstractNumId w:val="0"/>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drawingGridHorizontalSpacing w:val="120"/>
  <w:displayHorizontalDrawingGridEvery w:val="2"/>
  <w:displayVerticalDrawingGridEvery w:val="2"/>
  <w:noPunctuationKerning/>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4C5"/>
    <w:rsid w:val="000058EE"/>
    <w:rsid w:val="00006980"/>
    <w:rsid w:val="00010959"/>
    <w:rsid w:val="0001223D"/>
    <w:rsid w:val="00012780"/>
    <w:rsid w:val="00012D73"/>
    <w:rsid w:val="0001301F"/>
    <w:rsid w:val="00015768"/>
    <w:rsid w:val="00015B93"/>
    <w:rsid w:val="000178D7"/>
    <w:rsid w:val="00017E1E"/>
    <w:rsid w:val="00017F09"/>
    <w:rsid w:val="00017F46"/>
    <w:rsid w:val="00020107"/>
    <w:rsid w:val="00020351"/>
    <w:rsid w:val="00020516"/>
    <w:rsid w:val="0002134E"/>
    <w:rsid w:val="00021C68"/>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36ACB"/>
    <w:rsid w:val="0004089F"/>
    <w:rsid w:val="00041042"/>
    <w:rsid w:val="000412C7"/>
    <w:rsid w:val="0004287B"/>
    <w:rsid w:val="00042889"/>
    <w:rsid w:val="0004403C"/>
    <w:rsid w:val="000440AA"/>
    <w:rsid w:val="000447E1"/>
    <w:rsid w:val="00044955"/>
    <w:rsid w:val="00045CE7"/>
    <w:rsid w:val="0004674F"/>
    <w:rsid w:val="000475CB"/>
    <w:rsid w:val="00050223"/>
    <w:rsid w:val="00050596"/>
    <w:rsid w:val="0005077B"/>
    <w:rsid w:val="00051E61"/>
    <w:rsid w:val="00052078"/>
    <w:rsid w:val="00052124"/>
    <w:rsid w:val="000527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2F40"/>
    <w:rsid w:val="00073F49"/>
    <w:rsid w:val="00074A4B"/>
    <w:rsid w:val="00074D2F"/>
    <w:rsid w:val="00080B14"/>
    <w:rsid w:val="0008300B"/>
    <w:rsid w:val="0008300D"/>
    <w:rsid w:val="00083533"/>
    <w:rsid w:val="00084052"/>
    <w:rsid w:val="000843EE"/>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97D36"/>
    <w:rsid w:val="000A11DB"/>
    <w:rsid w:val="000A1E0C"/>
    <w:rsid w:val="000A22F3"/>
    <w:rsid w:val="000A267E"/>
    <w:rsid w:val="000A26B3"/>
    <w:rsid w:val="000A26BD"/>
    <w:rsid w:val="000A3B2B"/>
    <w:rsid w:val="000A3E87"/>
    <w:rsid w:val="000A3FFC"/>
    <w:rsid w:val="000A4DBE"/>
    <w:rsid w:val="000A4EFE"/>
    <w:rsid w:val="000A5101"/>
    <w:rsid w:val="000A5E55"/>
    <w:rsid w:val="000A6DFE"/>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4114"/>
    <w:rsid w:val="000C551C"/>
    <w:rsid w:val="000C5CF5"/>
    <w:rsid w:val="000C622E"/>
    <w:rsid w:val="000C6C3D"/>
    <w:rsid w:val="000C7302"/>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73A"/>
    <w:rsid w:val="000E1C3C"/>
    <w:rsid w:val="000E2522"/>
    <w:rsid w:val="000E2619"/>
    <w:rsid w:val="000E2F3E"/>
    <w:rsid w:val="000E366F"/>
    <w:rsid w:val="000E379C"/>
    <w:rsid w:val="000E382F"/>
    <w:rsid w:val="000E4263"/>
    <w:rsid w:val="000E450A"/>
    <w:rsid w:val="000E4C05"/>
    <w:rsid w:val="000E5C61"/>
    <w:rsid w:val="000E62DC"/>
    <w:rsid w:val="000E665E"/>
    <w:rsid w:val="000E7919"/>
    <w:rsid w:val="000F0DC3"/>
    <w:rsid w:val="000F1633"/>
    <w:rsid w:val="000F1A3C"/>
    <w:rsid w:val="000F2A9F"/>
    <w:rsid w:val="000F2FF5"/>
    <w:rsid w:val="000F36DE"/>
    <w:rsid w:val="000F41B5"/>
    <w:rsid w:val="000F7CFF"/>
    <w:rsid w:val="0010032A"/>
    <w:rsid w:val="00101026"/>
    <w:rsid w:val="00104EA3"/>
    <w:rsid w:val="001050E9"/>
    <w:rsid w:val="00107183"/>
    <w:rsid w:val="00107FF7"/>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824"/>
    <w:rsid w:val="00135BA4"/>
    <w:rsid w:val="00135EB5"/>
    <w:rsid w:val="00136E74"/>
    <w:rsid w:val="001400A0"/>
    <w:rsid w:val="00140630"/>
    <w:rsid w:val="001411A7"/>
    <w:rsid w:val="00141E2D"/>
    <w:rsid w:val="00142AAA"/>
    <w:rsid w:val="00144A5F"/>
    <w:rsid w:val="0014533C"/>
    <w:rsid w:val="00145508"/>
    <w:rsid w:val="001513E2"/>
    <w:rsid w:val="001518DF"/>
    <w:rsid w:val="00153B27"/>
    <w:rsid w:val="0015457D"/>
    <w:rsid w:val="001573FC"/>
    <w:rsid w:val="00157875"/>
    <w:rsid w:val="001578BB"/>
    <w:rsid w:val="00157ADE"/>
    <w:rsid w:val="00157EF7"/>
    <w:rsid w:val="001606B0"/>
    <w:rsid w:val="0016134F"/>
    <w:rsid w:val="001666B8"/>
    <w:rsid w:val="00166BC7"/>
    <w:rsid w:val="00167E2E"/>
    <w:rsid w:val="0017013C"/>
    <w:rsid w:val="00170E16"/>
    <w:rsid w:val="00171709"/>
    <w:rsid w:val="00172EA0"/>
    <w:rsid w:val="001735D6"/>
    <w:rsid w:val="00173912"/>
    <w:rsid w:val="0017472B"/>
    <w:rsid w:val="001771B2"/>
    <w:rsid w:val="00180CDA"/>
    <w:rsid w:val="001822E1"/>
    <w:rsid w:val="00182A8F"/>
    <w:rsid w:val="00182E24"/>
    <w:rsid w:val="001831A2"/>
    <w:rsid w:val="00183C33"/>
    <w:rsid w:val="001841E3"/>
    <w:rsid w:val="00184C4C"/>
    <w:rsid w:val="00186BF1"/>
    <w:rsid w:val="00187141"/>
    <w:rsid w:val="001873CD"/>
    <w:rsid w:val="001911FA"/>
    <w:rsid w:val="00191615"/>
    <w:rsid w:val="00191F4C"/>
    <w:rsid w:val="001923BF"/>
    <w:rsid w:val="001931D6"/>
    <w:rsid w:val="00193B30"/>
    <w:rsid w:val="001952BF"/>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4754"/>
    <w:rsid w:val="001B6462"/>
    <w:rsid w:val="001C14E1"/>
    <w:rsid w:val="001C1562"/>
    <w:rsid w:val="001C2460"/>
    <w:rsid w:val="001C2558"/>
    <w:rsid w:val="001C2749"/>
    <w:rsid w:val="001C4128"/>
    <w:rsid w:val="001C444F"/>
    <w:rsid w:val="001C470B"/>
    <w:rsid w:val="001C5BD9"/>
    <w:rsid w:val="001C673B"/>
    <w:rsid w:val="001C6A79"/>
    <w:rsid w:val="001D022E"/>
    <w:rsid w:val="001D0CC6"/>
    <w:rsid w:val="001D12C3"/>
    <w:rsid w:val="001D1712"/>
    <w:rsid w:val="001D30C9"/>
    <w:rsid w:val="001D33B0"/>
    <w:rsid w:val="001D4890"/>
    <w:rsid w:val="001D4E86"/>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285"/>
    <w:rsid w:val="001F49B0"/>
    <w:rsid w:val="001F5033"/>
    <w:rsid w:val="001F6FC5"/>
    <w:rsid w:val="002000E3"/>
    <w:rsid w:val="002005D7"/>
    <w:rsid w:val="002006F7"/>
    <w:rsid w:val="00200AA5"/>
    <w:rsid w:val="00200F61"/>
    <w:rsid w:val="00202CD7"/>
    <w:rsid w:val="00202F71"/>
    <w:rsid w:val="0020397F"/>
    <w:rsid w:val="00203D65"/>
    <w:rsid w:val="00206519"/>
    <w:rsid w:val="00207D56"/>
    <w:rsid w:val="00210FE4"/>
    <w:rsid w:val="00211DF2"/>
    <w:rsid w:val="00212753"/>
    <w:rsid w:val="002137CC"/>
    <w:rsid w:val="00214451"/>
    <w:rsid w:val="0021689C"/>
    <w:rsid w:val="00217104"/>
    <w:rsid w:val="002172AC"/>
    <w:rsid w:val="002210F1"/>
    <w:rsid w:val="00221F7C"/>
    <w:rsid w:val="00222A1E"/>
    <w:rsid w:val="00222BD4"/>
    <w:rsid w:val="00223A53"/>
    <w:rsid w:val="00223DA8"/>
    <w:rsid w:val="00224958"/>
    <w:rsid w:val="0022531F"/>
    <w:rsid w:val="00225526"/>
    <w:rsid w:val="002265D9"/>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22"/>
    <w:rsid w:val="00241B61"/>
    <w:rsid w:val="00241F38"/>
    <w:rsid w:val="002442B3"/>
    <w:rsid w:val="00244725"/>
    <w:rsid w:val="00244CDB"/>
    <w:rsid w:val="002450CA"/>
    <w:rsid w:val="002455F8"/>
    <w:rsid w:val="00246855"/>
    <w:rsid w:val="0024691D"/>
    <w:rsid w:val="002471B2"/>
    <w:rsid w:val="00247EFD"/>
    <w:rsid w:val="00247FB2"/>
    <w:rsid w:val="00250DC9"/>
    <w:rsid w:val="002520AF"/>
    <w:rsid w:val="00252DD0"/>
    <w:rsid w:val="00253040"/>
    <w:rsid w:val="00253DD5"/>
    <w:rsid w:val="00254052"/>
    <w:rsid w:val="0025423E"/>
    <w:rsid w:val="00254627"/>
    <w:rsid w:val="00257233"/>
    <w:rsid w:val="00261838"/>
    <w:rsid w:val="00262597"/>
    <w:rsid w:val="00262E01"/>
    <w:rsid w:val="002637FE"/>
    <w:rsid w:val="00265035"/>
    <w:rsid w:val="002661B6"/>
    <w:rsid w:val="002670E9"/>
    <w:rsid w:val="0026738C"/>
    <w:rsid w:val="00267603"/>
    <w:rsid w:val="00275847"/>
    <w:rsid w:val="0028053D"/>
    <w:rsid w:val="0028099B"/>
    <w:rsid w:val="002811AA"/>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2AA2"/>
    <w:rsid w:val="002B30E4"/>
    <w:rsid w:val="002B3C25"/>
    <w:rsid w:val="002B476D"/>
    <w:rsid w:val="002B4FEE"/>
    <w:rsid w:val="002B7307"/>
    <w:rsid w:val="002C0119"/>
    <w:rsid w:val="002C18D4"/>
    <w:rsid w:val="002C3D2E"/>
    <w:rsid w:val="002C3EB7"/>
    <w:rsid w:val="002C4EEA"/>
    <w:rsid w:val="002C530A"/>
    <w:rsid w:val="002C55EF"/>
    <w:rsid w:val="002C5836"/>
    <w:rsid w:val="002C5D0E"/>
    <w:rsid w:val="002C6303"/>
    <w:rsid w:val="002C6860"/>
    <w:rsid w:val="002D3E55"/>
    <w:rsid w:val="002D498A"/>
    <w:rsid w:val="002D4B4F"/>
    <w:rsid w:val="002D54DF"/>
    <w:rsid w:val="002D5885"/>
    <w:rsid w:val="002D5BF9"/>
    <w:rsid w:val="002D7EC6"/>
    <w:rsid w:val="002E09D3"/>
    <w:rsid w:val="002E12FE"/>
    <w:rsid w:val="002E2AA6"/>
    <w:rsid w:val="002E3531"/>
    <w:rsid w:val="002E3758"/>
    <w:rsid w:val="002E47BA"/>
    <w:rsid w:val="002E4AE0"/>
    <w:rsid w:val="002E4B3B"/>
    <w:rsid w:val="002E5F52"/>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20191"/>
    <w:rsid w:val="00321D17"/>
    <w:rsid w:val="003223B8"/>
    <w:rsid w:val="00322772"/>
    <w:rsid w:val="003242D8"/>
    <w:rsid w:val="00324452"/>
    <w:rsid w:val="0032475A"/>
    <w:rsid w:val="003247BC"/>
    <w:rsid w:val="003250ED"/>
    <w:rsid w:val="00325711"/>
    <w:rsid w:val="00325765"/>
    <w:rsid w:val="00325F69"/>
    <w:rsid w:val="003269A9"/>
    <w:rsid w:val="00327081"/>
    <w:rsid w:val="00327F4D"/>
    <w:rsid w:val="003304EA"/>
    <w:rsid w:val="00332B63"/>
    <w:rsid w:val="00333AC7"/>
    <w:rsid w:val="00334B9E"/>
    <w:rsid w:val="00334D70"/>
    <w:rsid w:val="00335395"/>
    <w:rsid w:val="00337FA2"/>
    <w:rsid w:val="00341584"/>
    <w:rsid w:val="00342190"/>
    <w:rsid w:val="0034371F"/>
    <w:rsid w:val="00343907"/>
    <w:rsid w:val="00347EE3"/>
    <w:rsid w:val="00350338"/>
    <w:rsid w:val="00350658"/>
    <w:rsid w:val="003512D2"/>
    <w:rsid w:val="003517E4"/>
    <w:rsid w:val="00351A1C"/>
    <w:rsid w:val="003526FA"/>
    <w:rsid w:val="00352714"/>
    <w:rsid w:val="00352B68"/>
    <w:rsid w:val="00353B3D"/>
    <w:rsid w:val="00353D02"/>
    <w:rsid w:val="00354223"/>
    <w:rsid w:val="00355080"/>
    <w:rsid w:val="00355CA1"/>
    <w:rsid w:val="00356DB4"/>
    <w:rsid w:val="00360959"/>
    <w:rsid w:val="0036399D"/>
    <w:rsid w:val="00363D01"/>
    <w:rsid w:val="00364462"/>
    <w:rsid w:val="00364B7B"/>
    <w:rsid w:val="003662B1"/>
    <w:rsid w:val="0036640B"/>
    <w:rsid w:val="00366C2E"/>
    <w:rsid w:val="00366CC6"/>
    <w:rsid w:val="00366F1E"/>
    <w:rsid w:val="00366FD1"/>
    <w:rsid w:val="003674E1"/>
    <w:rsid w:val="00367B32"/>
    <w:rsid w:val="00370CB8"/>
    <w:rsid w:val="00372D93"/>
    <w:rsid w:val="00373F41"/>
    <w:rsid w:val="00374AB1"/>
    <w:rsid w:val="00375D88"/>
    <w:rsid w:val="003764AB"/>
    <w:rsid w:val="003765BC"/>
    <w:rsid w:val="00376FD3"/>
    <w:rsid w:val="00377EC2"/>
    <w:rsid w:val="0038049B"/>
    <w:rsid w:val="00380B3D"/>
    <w:rsid w:val="00380CEA"/>
    <w:rsid w:val="003815B9"/>
    <w:rsid w:val="0038223D"/>
    <w:rsid w:val="003830D3"/>
    <w:rsid w:val="00383569"/>
    <w:rsid w:val="00383D98"/>
    <w:rsid w:val="003845DA"/>
    <w:rsid w:val="003871CE"/>
    <w:rsid w:val="0039057A"/>
    <w:rsid w:val="00392F9B"/>
    <w:rsid w:val="00393A0B"/>
    <w:rsid w:val="003950B8"/>
    <w:rsid w:val="003950C9"/>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7D8"/>
    <w:rsid w:val="003B2C78"/>
    <w:rsid w:val="003B2EDF"/>
    <w:rsid w:val="003B32B6"/>
    <w:rsid w:val="003B3963"/>
    <w:rsid w:val="003B4526"/>
    <w:rsid w:val="003B4652"/>
    <w:rsid w:val="003B4E49"/>
    <w:rsid w:val="003B6276"/>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5F9D"/>
    <w:rsid w:val="003D7A78"/>
    <w:rsid w:val="003E0981"/>
    <w:rsid w:val="003E12E1"/>
    <w:rsid w:val="003E267A"/>
    <w:rsid w:val="003E2FD0"/>
    <w:rsid w:val="003E610B"/>
    <w:rsid w:val="003E6AF3"/>
    <w:rsid w:val="003E6F92"/>
    <w:rsid w:val="003E795C"/>
    <w:rsid w:val="003E7AF6"/>
    <w:rsid w:val="003E7EBA"/>
    <w:rsid w:val="003F0E29"/>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63E0"/>
    <w:rsid w:val="00407D09"/>
    <w:rsid w:val="00410596"/>
    <w:rsid w:val="004122BD"/>
    <w:rsid w:val="004142FD"/>
    <w:rsid w:val="004144C0"/>
    <w:rsid w:val="00414CA1"/>
    <w:rsid w:val="00420BA2"/>
    <w:rsid w:val="0042103A"/>
    <w:rsid w:val="00423839"/>
    <w:rsid w:val="00424CE6"/>
    <w:rsid w:val="004254AB"/>
    <w:rsid w:val="00426269"/>
    <w:rsid w:val="00426900"/>
    <w:rsid w:val="00426BF9"/>
    <w:rsid w:val="00427278"/>
    <w:rsid w:val="0043035F"/>
    <w:rsid w:val="00430D08"/>
    <w:rsid w:val="004337AC"/>
    <w:rsid w:val="00434329"/>
    <w:rsid w:val="00434614"/>
    <w:rsid w:val="00436664"/>
    <w:rsid w:val="004373A5"/>
    <w:rsid w:val="00437C4E"/>
    <w:rsid w:val="00440444"/>
    <w:rsid w:val="00440578"/>
    <w:rsid w:val="00440953"/>
    <w:rsid w:val="00441253"/>
    <w:rsid w:val="0044160E"/>
    <w:rsid w:val="0044277D"/>
    <w:rsid w:val="00446551"/>
    <w:rsid w:val="0044667B"/>
    <w:rsid w:val="00446B89"/>
    <w:rsid w:val="00453460"/>
    <w:rsid w:val="0045426F"/>
    <w:rsid w:val="00454A55"/>
    <w:rsid w:val="00456425"/>
    <w:rsid w:val="0045651D"/>
    <w:rsid w:val="0045673B"/>
    <w:rsid w:val="004600FC"/>
    <w:rsid w:val="00460449"/>
    <w:rsid w:val="00460BAF"/>
    <w:rsid w:val="0046253E"/>
    <w:rsid w:val="0046299F"/>
    <w:rsid w:val="004642F1"/>
    <w:rsid w:val="00465DEF"/>
    <w:rsid w:val="00471A05"/>
    <w:rsid w:val="00471C74"/>
    <w:rsid w:val="0047267A"/>
    <w:rsid w:val="00472DF4"/>
    <w:rsid w:val="004739F2"/>
    <w:rsid w:val="0047427C"/>
    <w:rsid w:val="0047483F"/>
    <w:rsid w:val="004750C2"/>
    <w:rsid w:val="004816DC"/>
    <w:rsid w:val="00481A91"/>
    <w:rsid w:val="004820C6"/>
    <w:rsid w:val="004822EC"/>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221"/>
    <w:rsid w:val="004A57F0"/>
    <w:rsid w:val="004A5FFD"/>
    <w:rsid w:val="004A617E"/>
    <w:rsid w:val="004A74E8"/>
    <w:rsid w:val="004B06F2"/>
    <w:rsid w:val="004B0D92"/>
    <w:rsid w:val="004B0F7B"/>
    <w:rsid w:val="004B16E3"/>
    <w:rsid w:val="004B27F4"/>
    <w:rsid w:val="004B29CD"/>
    <w:rsid w:val="004B4BAC"/>
    <w:rsid w:val="004B5B12"/>
    <w:rsid w:val="004B5CA4"/>
    <w:rsid w:val="004B6429"/>
    <w:rsid w:val="004B6A09"/>
    <w:rsid w:val="004B6C8A"/>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D79D4"/>
    <w:rsid w:val="004E0F83"/>
    <w:rsid w:val="004E125C"/>
    <w:rsid w:val="004E158B"/>
    <w:rsid w:val="004E1E2E"/>
    <w:rsid w:val="004E2635"/>
    <w:rsid w:val="004E41B5"/>
    <w:rsid w:val="004E494C"/>
    <w:rsid w:val="004E56CA"/>
    <w:rsid w:val="004E6164"/>
    <w:rsid w:val="004E6901"/>
    <w:rsid w:val="004E6C13"/>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07AE7"/>
    <w:rsid w:val="00510184"/>
    <w:rsid w:val="005110DA"/>
    <w:rsid w:val="00511CD6"/>
    <w:rsid w:val="00512165"/>
    <w:rsid w:val="00513F88"/>
    <w:rsid w:val="005169CD"/>
    <w:rsid w:val="00516EBD"/>
    <w:rsid w:val="005208DE"/>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3ED5"/>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05B"/>
    <w:rsid w:val="00554968"/>
    <w:rsid w:val="00554A87"/>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10A"/>
    <w:rsid w:val="005822D1"/>
    <w:rsid w:val="0058240D"/>
    <w:rsid w:val="005842D1"/>
    <w:rsid w:val="00584AED"/>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188C"/>
    <w:rsid w:val="005A3AC6"/>
    <w:rsid w:val="005A4031"/>
    <w:rsid w:val="005A4401"/>
    <w:rsid w:val="005A48AB"/>
    <w:rsid w:val="005A6127"/>
    <w:rsid w:val="005A6667"/>
    <w:rsid w:val="005A6EB9"/>
    <w:rsid w:val="005A781E"/>
    <w:rsid w:val="005A7E96"/>
    <w:rsid w:val="005A7F67"/>
    <w:rsid w:val="005B0795"/>
    <w:rsid w:val="005B0DC3"/>
    <w:rsid w:val="005B1263"/>
    <w:rsid w:val="005B1A6F"/>
    <w:rsid w:val="005B2E09"/>
    <w:rsid w:val="005B2F8A"/>
    <w:rsid w:val="005B3207"/>
    <w:rsid w:val="005B389F"/>
    <w:rsid w:val="005B3F49"/>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4BDD"/>
    <w:rsid w:val="005D53F5"/>
    <w:rsid w:val="005D5418"/>
    <w:rsid w:val="005D6CB8"/>
    <w:rsid w:val="005D7973"/>
    <w:rsid w:val="005E1457"/>
    <w:rsid w:val="005E27A1"/>
    <w:rsid w:val="005E46D7"/>
    <w:rsid w:val="005E4954"/>
    <w:rsid w:val="005E6212"/>
    <w:rsid w:val="005E6649"/>
    <w:rsid w:val="005E7531"/>
    <w:rsid w:val="005F03C0"/>
    <w:rsid w:val="005F1C2D"/>
    <w:rsid w:val="005F1F5F"/>
    <w:rsid w:val="005F3277"/>
    <w:rsid w:val="005F396D"/>
    <w:rsid w:val="005F4772"/>
    <w:rsid w:val="005F4AA0"/>
    <w:rsid w:val="005F4AF7"/>
    <w:rsid w:val="005F5260"/>
    <w:rsid w:val="005F5D0C"/>
    <w:rsid w:val="005F649E"/>
    <w:rsid w:val="005F7210"/>
    <w:rsid w:val="00600210"/>
    <w:rsid w:val="00600443"/>
    <w:rsid w:val="006025DA"/>
    <w:rsid w:val="006029CB"/>
    <w:rsid w:val="00603153"/>
    <w:rsid w:val="00604DA4"/>
    <w:rsid w:val="006066E6"/>
    <w:rsid w:val="00610180"/>
    <w:rsid w:val="006137ED"/>
    <w:rsid w:val="0061398E"/>
    <w:rsid w:val="00615A88"/>
    <w:rsid w:val="00615C95"/>
    <w:rsid w:val="0061649F"/>
    <w:rsid w:val="00616E45"/>
    <w:rsid w:val="00617089"/>
    <w:rsid w:val="0062036D"/>
    <w:rsid w:val="00620378"/>
    <w:rsid w:val="0062085D"/>
    <w:rsid w:val="00621BF9"/>
    <w:rsid w:val="006220FA"/>
    <w:rsid w:val="006238A9"/>
    <w:rsid w:val="00625228"/>
    <w:rsid w:val="00625850"/>
    <w:rsid w:val="00625AFE"/>
    <w:rsid w:val="00625F37"/>
    <w:rsid w:val="006265C8"/>
    <w:rsid w:val="006266A6"/>
    <w:rsid w:val="00626D1B"/>
    <w:rsid w:val="0062719C"/>
    <w:rsid w:val="00627930"/>
    <w:rsid w:val="00631290"/>
    <w:rsid w:val="00633AD7"/>
    <w:rsid w:val="00635C83"/>
    <w:rsid w:val="00637133"/>
    <w:rsid w:val="00637277"/>
    <w:rsid w:val="006403EB"/>
    <w:rsid w:val="0064097E"/>
    <w:rsid w:val="00640DD3"/>
    <w:rsid w:val="006416E5"/>
    <w:rsid w:val="006419AA"/>
    <w:rsid w:val="0064696E"/>
    <w:rsid w:val="00646C28"/>
    <w:rsid w:val="00647DB4"/>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0629"/>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9709E"/>
    <w:rsid w:val="006A246E"/>
    <w:rsid w:val="006A2833"/>
    <w:rsid w:val="006A28E3"/>
    <w:rsid w:val="006A2EE9"/>
    <w:rsid w:val="006A38BC"/>
    <w:rsid w:val="006A44F8"/>
    <w:rsid w:val="006A7DB5"/>
    <w:rsid w:val="006A7F0B"/>
    <w:rsid w:val="006B0317"/>
    <w:rsid w:val="006B041A"/>
    <w:rsid w:val="006B0E41"/>
    <w:rsid w:val="006B17FA"/>
    <w:rsid w:val="006B3EA8"/>
    <w:rsid w:val="006B565B"/>
    <w:rsid w:val="006B5C6F"/>
    <w:rsid w:val="006B6454"/>
    <w:rsid w:val="006B7005"/>
    <w:rsid w:val="006B71FA"/>
    <w:rsid w:val="006B766D"/>
    <w:rsid w:val="006C0C8D"/>
    <w:rsid w:val="006C2ADD"/>
    <w:rsid w:val="006C2DAB"/>
    <w:rsid w:val="006C2F90"/>
    <w:rsid w:val="006C474B"/>
    <w:rsid w:val="006C60D4"/>
    <w:rsid w:val="006C66D5"/>
    <w:rsid w:val="006C6EA0"/>
    <w:rsid w:val="006C7C78"/>
    <w:rsid w:val="006D174D"/>
    <w:rsid w:val="006D3193"/>
    <w:rsid w:val="006D32FD"/>
    <w:rsid w:val="006D44D3"/>
    <w:rsid w:val="006D4553"/>
    <w:rsid w:val="006D4657"/>
    <w:rsid w:val="006D6F2A"/>
    <w:rsid w:val="006D6F6C"/>
    <w:rsid w:val="006E12F9"/>
    <w:rsid w:val="006E1909"/>
    <w:rsid w:val="006E4301"/>
    <w:rsid w:val="006E51D6"/>
    <w:rsid w:val="006E587D"/>
    <w:rsid w:val="006E6527"/>
    <w:rsid w:val="006E6D19"/>
    <w:rsid w:val="006E7AB8"/>
    <w:rsid w:val="006E7D90"/>
    <w:rsid w:val="006E7E65"/>
    <w:rsid w:val="006F02B6"/>
    <w:rsid w:val="006F04FF"/>
    <w:rsid w:val="006F1C8F"/>
    <w:rsid w:val="006F2B86"/>
    <w:rsid w:val="006F3061"/>
    <w:rsid w:val="006F313B"/>
    <w:rsid w:val="006F56FB"/>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4D30"/>
    <w:rsid w:val="007260B6"/>
    <w:rsid w:val="00726403"/>
    <w:rsid w:val="0072667F"/>
    <w:rsid w:val="0072716C"/>
    <w:rsid w:val="00727253"/>
    <w:rsid w:val="007273BC"/>
    <w:rsid w:val="0072776A"/>
    <w:rsid w:val="00727E5D"/>
    <w:rsid w:val="00730B04"/>
    <w:rsid w:val="00731AE2"/>
    <w:rsid w:val="00731DDB"/>
    <w:rsid w:val="00733CA9"/>
    <w:rsid w:val="00733DAA"/>
    <w:rsid w:val="00733F55"/>
    <w:rsid w:val="00741769"/>
    <w:rsid w:val="00742200"/>
    <w:rsid w:val="0074289B"/>
    <w:rsid w:val="00743B5E"/>
    <w:rsid w:val="007441A5"/>
    <w:rsid w:val="00744C25"/>
    <w:rsid w:val="00745399"/>
    <w:rsid w:val="007459C0"/>
    <w:rsid w:val="007468C0"/>
    <w:rsid w:val="00746CBC"/>
    <w:rsid w:val="00750551"/>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5851"/>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050"/>
    <w:rsid w:val="007867F0"/>
    <w:rsid w:val="00786D3A"/>
    <w:rsid w:val="00787A1B"/>
    <w:rsid w:val="00787C1D"/>
    <w:rsid w:val="00791633"/>
    <w:rsid w:val="00791C73"/>
    <w:rsid w:val="00792837"/>
    <w:rsid w:val="007929B9"/>
    <w:rsid w:val="00792A3A"/>
    <w:rsid w:val="007932F5"/>
    <w:rsid w:val="007942FA"/>
    <w:rsid w:val="007A0AC0"/>
    <w:rsid w:val="007A1A3E"/>
    <w:rsid w:val="007A3415"/>
    <w:rsid w:val="007A5957"/>
    <w:rsid w:val="007A5C03"/>
    <w:rsid w:val="007A6C7A"/>
    <w:rsid w:val="007A6CC2"/>
    <w:rsid w:val="007B0E61"/>
    <w:rsid w:val="007B20F1"/>
    <w:rsid w:val="007B27A6"/>
    <w:rsid w:val="007B2A6A"/>
    <w:rsid w:val="007B5E4C"/>
    <w:rsid w:val="007B6B7B"/>
    <w:rsid w:val="007B7658"/>
    <w:rsid w:val="007C0C27"/>
    <w:rsid w:val="007C1C9B"/>
    <w:rsid w:val="007C20B9"/>
    <w:rsid w:val="007C3D46"/>
    <w:rsid w:val="007C5B84"/>
    <w:rsid w:val="007D1FFC"/>
    <w:rsid w:val="007D220F"/>
    <w:rsid w:val="007D2839"/>
    <w:rsid w:val="007D3ACF"/>
    <w:rsid w:val="007D4305"/>
    <w:rsid w:val="007D5799"/>
    <w:rsid w:val="007E069A"/>
    <w:rsid w:val="007E0915"/>
    <w:rsid w:val="007E1E39"/>
    <w:rsid w:val="007E22E1"/>
    <w:rsid w:val="007E31B4"/>
    <w:rsid w:val="007E384B"/>
    <w:rsid w:val="007E7110"/>
    <w:rsid w:val="007E74F5"/>
    <w:rsid w:val="007E7E0D"/>
    <w:rsid w:val="007E7ECB"/>
    <w:rsid w:val="007E7F06"/>
    <w:rsid w:val="007F025D"/>
    <w:rsid w:val="007F2585"/>
    <w:rsid w:val="007F4F44"/>
    <w:rsid w:val="007F70F8"/>
    <w:rsid w:val="00800B2C"/>
    <w:rsid w:val="00802428"/>
    <w:rsid w:val="00802A67"/>
    <w:rsid w:val="008032A7"/>
    <w:rsid w:val="00803523"/>
    <w:rsid w:val="008046F0"/>
    <w:rsid w:val="00804D04"/>
    <w:rsid w:val="0080564A"/>
    <w:rsid w:val="008062E8"/>
    <w:rsid w:val="00806870"/>
    <w:rsid w:val="00806B9F"/>
    <w:rsid w:val="0080734A"/>
    <w:rsid w:val="008103A8"/>
    <w:rsid w:val="0081084E"/>
    <w:rsid w:val="008141D1"/>
    <w:rsid w:val="0081592C"/>
    <w:rsid w:val="0081670E"/>
    <w:rsid w:val="00817732"/>
    <w:rsid w:val="00820B74"/>
    <w:rsid w:val="008216DE"/>
    <w:rsid w:val="00821A2E"/>
    <w:rsid w:val="0082386A"/>
    <w:rsid w:val="0082519C"/>
    <w:rsid w:val="00825343"/>
    <w:rsid w:val="00825ACA"/>
    <w:rsid w:val="00826C7F"/>
    <w:rsid w:val="00830594"/>
    <w:rsid w:val="00831AFD"/>
    <w:rsid w:val="008322DE"/>
    <w:rsid w:val="008324CA"/>
    <w:rsid w:val="00833824"/>
    <w:rsid w:val="00833E89"/>
    <w:rsid w:val="00833EA9"/>
    <w:rsid w:val="00834C88"/>
    <w:rsid w:val="008351AD"/>
    <w:rsid w:val="00835E19"/>
    <w:rsid w:val="00836D66"/>
    <w:rsid w:val="00837933"/>
    <w:rsid w:val="0084034A"/>
    <w:rsid w:val="0084036F"/>
    <w:rsid w:val="00840E95"/>
    <w:rsid w:val="00843F33"/>
    <w:rsid w:val="00844570"/>
    <w:rsid w:val="00844E20"/>
    <w:rsid w:val="008459DA"/>
    <w:rsid w:val="00847002"/>
    <w:rsid w:val="008474EB"/>
    <w:rsid w:val="0084771D"/>
    <w:rsid w:val="0085035A"/>
    <w:rsid w:val="0085364E"/>
    <w:rsid w:val="00853877"/>
    <w:rsid w:val="008548B6"/>
    <w:rsid w:val="00856119"/>
    <w:rsid w:val="00860A89"/>
    <w:rsid w:val="00860F56"/>
    <w:rsid w:val="0086118F"/>
    <w:rsid w:val="00861930"/>
    <w:rsid w:val="00862121"/>
    <w:rsid w:val="0086282C"/>
    <w:rsid w:val="00862B3E"/>
    <w:rsid w:val="0086374E"/>
    <w:rsid w:val="00863957"/>
    <w:rsid w:val="0086453D"/>
    <w:rsid w:val="00864844"/>
    <w:rsid w:val="00864861"/>
    <w:rsid w:val="00864A6E"/>
    <w:rsid w:val="008656E9"/>
    <w:rsid w:val="008663CF"/>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1EE9"/>
    <w:rsid w:val="008827D7"/>
    <w:rsid w:val="00883FCA"/>
    <w:rsid w:val="008842DB"/>
    <w:rsid w:val="00884BE0"/>
    <w:rsid w:val="00885B8C"/>
    <w:rsid w:val="00886161"/>
    <w:rsid w:val="008873C4"/>
    <w:rsid w:val="00890270"/>
    <w:rsid w:val="00890433"/>
    <w:rsid w:val="008942E3"/>
    <w:rsid w:val="00894CFA"/>
    <w:rsid w:val="00897D63"/>
    <w:rsid w:val="008A06FE"/>
    <w:rsid w:val="008A0756"/>
    <w:rsid w:val="008A0C8D"/>
    <w:rsid w:val="008A1773"/>
    <w:rsid w:val="008A2140"/>
    <w:rsid w:val="008A2AD4"/>
    <w:rsid w:val="008A2F70"/>
    <w:rsid w:val="008A3B95"/>
    <w:rsid w:val="008A5624"/>
    <w:rsid w:val="008A5DB0"/>
    <w:rsid w:val="008A5E3C"/>
    <w:rsid w:val="008A6CF5"/>
    <w:rsid w:val="008A6D11"/>
    <w:rsid w:val="008B1773"/>
    <w:rsid w:val="008B2A8B"/>
    <w:rsid w:val="008B34DD"/>
    <w:rsid w:val="008B3FC8"/>
    <w:rsid w:val="008B5B65"/>
    <w:rsid w:val="008B5E34"/>
    <w:rsid w:val="008B5E61"/>
    <w:rsid w:val="008B65A6"/>
    <w:rsid w:val="008B6EB3"/>
    <w:rsid w:val="008C252C"/>
    <w:rsid w:val="008C28A6"/>
    <w:rsid w:val="008C29FF"/>
    <w:rsid w:val="008C341D"/>
    <w:rsid w:val="008C6585"/>
    <w:rsid w:val="008C71BB"/>
    <w:rsid w:val="008C7E41"/>
    <w:rsid w:val="008D01EC"/>
    <w:rsid w:val="008D0A81"/>
    <w:rsid w:val="008D0CB4"/>
    <w:rsid w:val="008D1B0B"/>
    <w:rsid w:val="008D27D2"/>
    <w:rsid w:val="008D2A82"/>
    <w:rsid w:val="008D2E27"/>
    <w:rsid w:val="008D4F39"/>
    <w:rsid w:val="008D5FDC"/>
    <w:rsid w:val="008D6787"/>
    <w:rsid w:val="008D6C26"/>
    <w:rsid w:val="008D6EE9"/>
    <w:rsid w:val="008E04A0"/>
    <w:rsid w:val="008E12EE"/>
    <w:rsid w:val="008E355D"/>
    <w:rsid w:val="008E5230"/>
    <w:rsid w:val="008E7828"/>
    <w:rsid w:val="008F0003"/>
    <w:rsid w:val="008F094A"/>
    <w:rsid w:val="008F28AC"/>
    <w:rsid w:val="008F2F0F"/>
    <w:rsid w:val="008F370E"/>
    <w:rsid w:val="008F47D3"/>
    <w:rsid w:val="008F4D02"/>
    <w:rsid w:val="008F7043"/>
    <w:rsid w:val="00900F58"/>
    <w:rsid w:val="00901981"/>
    <w:rsid w:val="009019FD"/>
    <w:rsid w:val="00901EB7"/>
    <w:rsid w:val="009025D8"/>
    <w:rsid w:val="00902CF4"/>
    <w:rsid w:val="00905FF8"/>
    <w:rsid w:val="00906330"/>
    <w:rsid w:val="00910CCC"/>
    <w:rsid w:val="00911030"/>
    <w:rsid w:val="0091414F"/>
    <w:rsid w:val="00914F80"/>
    <w:rsid w:val="00915413"/>
    <w:rsid w:val="009158F6"/>
    <w:rsid w:val="00915AEC"/>
    <w:rsid w:val="00915C67"/>
    <w:rsid w:val="00917826"/>
    <w:rsid w:val="00920430"/>
    <w:rsid w:val="009206BB"/>
    <w:rsid w:val="00921C68"/>
    <w:rsid w:val="0092400A"/>
    <w:rsid w:val="00924E73"/>
    <w:rsid w:val="00925BCA"/>
    <w:rsid w:val="00925E1E"/>
    <w:rsid w:val="00926834"/>
    <w:rsid w:val="00926A1A"/>
    <w:rsid w:val="00926A63"/>
    <w:rsid w:val="0093029D"/>
    <w:rsid w:val="00930C0D"/>
    <w:rsid w:val="00930CBA"/>
    <w:rsid w:val="00930D49"/>
    <w:rsid w:val="0093399B"/>
    <w:rsid w:val="009340D2"/>
    <w:rsid w:val="00934834"/>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667EF"/>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0287"/>
    <w:rsid w:val="00991F89"/>
    <w:rsid w:val="00993383"/>
    <w:rsid w:val="00993459"/>
    <w:rsid w:val="00994150"/>
    <w:rsid w:val="009944F8"/>
    <w:rsid w:val="009945B9"/>
    <w:rsid w:val="00994798"/>
    <w:rsid w:val="00994842"/>
    <w:rsid w:val="00995E9A"/>
    <w:rsid w:val="009970CB"/>
    <w:rsid w:val="0099761B"/>
    <w:rsid w:val="00997FCE"/>
    <w:rsid w:val="009A073D"/>
    <w:rsid w:val="009A0EB2"/>
    <w:rsid w:val="009A1026"/>
    <w:rsid w:val="009A1922"/>
    <w:rsid w:val="009A1D08"/>
    <w:rsid w:val="009A1D35"/>
    <w:rsid w:val="009A242A"/>
    <w:rsid w:val="009A2BC1"/>
    <w:rsid w:val="009A38ED"/>
    <w:rsid w:val="009A3B86"/>
    <w:rsid w:val="009A3F45"/>
    <w:rsid w:val="009A47AE"/>
    <w:rsid w:val="009A4817"/>
    <w:rsid w:val="009A584B"/>
    <w:rsid w:val="009A58FF"/>
    <w:rsid w:val="009A5D12"/>
    <w:rsid w:val="009A6E86"/>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4EA2"/>
    <w:rsid w:val="009C554E"/>
    <w:rsid w:val="009C5B34"/>
    <w:rsid w:val="009C5BD8"/>
    <w:rsid w:val="009C64B7"/>
    <w:rsid w:val="009C6631"/>
    <w:rsid w:val="009C6E3C"/>
    <w:rsid w:val="009C7B04"/>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1CFD"/>
    <w:rsid w:val="009F27A9"/>
    <w:rsid w:val="009F2BB0"/>
    <w:rsid w:val="009F2DBD"/>
    <w:rsid w:val="009F3FAF"/>
    <w:rsid w:val="009F50D8"/>
    <w:rsid w:val="009F5F4C"/>
    <w:rsid w:val="009F6226"/>
    <w:rsid w:val="009F670A"/>
    <w:rsid w:val="009F7A00"/>
    <w:rsid w:val="00A007E6"/>
    <w:rsid w:val="00A01275"/>
    <w:rsid w:val="00A0337A"/>
    <w:rsid w:val="00A03697"/>
    <w:rsid w:val="00A0452E"/>
    <w:rsid w:val="00A04C8F"/>
    <w:rsid w:val="00A060B1"/>
    <w:rsid w:val="00A07100"/>
    <w:rsid w:val="00A101BC"/>
    <w:rsid w:val="00A1025F"/>
    <w:rsid w:val="00A107ED"/>
    <w:rsid w:val="00A11AAC"/>
    <w:rsid w:val="00A11E9B"/>
    <w:rsid w:val="00A12A90"/>
    <w:rsid w:val="00A13665"/>
    <w:rsid w:val="00A13F18"/>
    <w:rsid w:val="00A154E5"/>
    <w:rsid w:val="00A15AEF"/>
    <w:rsid w:val="00A16B16"/>
    <w:rsid w:val="00A1727C"/>
    <w:rsid w:val="00A2049B"/>
    <w:rsid w:val="00A20518"/>
    <w:rsid w:val="00A207A5"/>
    <w:rsid w:val="00A20D15"/>
    <w:rsid w:val="00A21F6E"/>
    <w:rsid w:val="00A2335B"/>
    <w:rsid w:val="00A24AD6"/>
    <w:rsid w:val="00A24DDA"/>
    <w:rsid w:val="00A250F7"/>
    <w:rsid w:val="00A27364"/>
    <w:rsid w:val="00A27DAC"/>
    <w:rsid w:val="00A32478"/>
    <w:rsid w:val="00A32BB2"/>
    <w:rsid w:val="00A3482C"/>
    <w:rsid w:val="00A369B7"/>
    <w:rsid w:val="00A36B0A"/>
    <w:rsid w:val="00A37B5B"/>
    <w:rsid w:val="00A37EF3"/>
    <w:rsid w:val="00A40269"/>
    <w:rsid w:val="00A40377"/>
    <w:rsid w:val="00A41E72"/>
    <w:rsid w:val="00A42C2E"/>
    <w:rsid w:val="00A438C5"/>
    <w:rsid w:val="00A44EE0"/>
    <w:rsid w:val="00A455AA"/>
    <w:rsid w:val="00A4570E"/>
    <w:rsid w:val="00A45E6F"/>
    <w:rsid w:val="00A4625A"/>
    <w:rsid w:val="00A4627C"/>
    <w:rsid w:val="00A46F36"/>
    <w:rsid w:val="00A472C3"/>
    <w:rsid w:val="00A4746C"/>
    <w:rsid w:val="00A47756"/>
    <w:rsid w:val="00A502EA"/>
    <w:rsid w:val="00A51ADB"/>
    <w:rsid w:val="00A532C1"/>
    <w:rsid w:val="00A5397D"/>
    <w:rsid w:val="00A53B3A"/>
    <w:rsid w:val="00A54346"/>
    <w:rsid w:val="00A54EA8"/>
    <w:rsid w:val="00A55918"/>
    <w:rsid w:val="00A56140"/>
    <w:rsid w:val="00A564D2"/>
    <w:rsid w:val="00A61CFF"/>
    <w:rsid w:val="00A61D21"/>
    <w:rsid w:val="00A62778"/>
    <w:rsid w:val="00A62AA3"/>
    <w:rsid w:val="00A631FF"/>
    <w:rsid w:val="00A63B94"/>
    <w:rsid w:val="00A64E42"/>
    <w:rsid w:val="00A66D15"/>
    <w:rsid w:val="00A70923"/>
    <w:rsid w:val="00A70D86"/>
    <w:rsid w:val="00A70E77"/>
    <w:rsid w:val="00A71E50"/>
    <w:rsid w:val="00A72767"/>
    <w:rsid w:val="00A738ED"/>
    <w:rsid w:val="00A73F0F"/>
    <w:rsid w:val="00A74900"/>
    <w:rsid w:val="00A75A1E"/>
    <w:rsid w:val="00A76891"/>
    <w:rsid w:val="00A773A8"/>
    <w:rsid w:val="00A815E1"/>
    <w:rsid w:val="00A818BE"/>
    <w:rsid w:val="00A83FA6"/>
    <w:rsid w:val="00A84340"/>
    <w:rsid w:val="00A846A2"/>
    <w:rsid w:val="00A84E95"/>
    <w:rsid w:val="00A86E31"/>
    <w:rsid w:val="00A87D59"/>
    <w:rsid w:val="00A9092C"/>
    <w:rsid w:val="00A90CBF"/>
    <w:rsid w:val="00A90FA6"/>
    <w:rsid w:val="00A91317"/>
    <w:rsid w:val="00A929EA"/>
    <w:rsid w:val="00A92CD7"/>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611"/>
    <w:rsid w:val="00AB77E1"/>
    <w:rsid w:val="00AC0D69"/>
    <w:rsid w:val="00AC3573"/>
    <w:rsid w:val="00AC41FB"/>
    <w:rsid w:val="00AC4BA3"/>
    <w:rsid w:val="00AC5D5F"/>
    <w:rsid w:val="00AC5D9C"/>
    <w:rsid w:val="00AC5E3F"/>
    <w:rsid w:val="00AC68BE"/>
    <w:rsid w:val="00AC7AA5"/>
    <w:rsid w:val="00AD08A4"/>
    <w:rsid w:val="00AD2431"/>
    <w:rsid w:val="00AD28CE"/>
    <w:rsid w:val="00AD3483"/>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2F6"/>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1F3"/>
    <w:rsid w:val="00B20779"/>
    <w:rsid w:val="00B2129B"/>
    <w:rsid w:val="00B212A0"/>
    <w:rsid w:val="00B21CAA"/>
    <w:rsid w:val="00B230AE"/>
    <w:rsid w:val="00B25824"/>
    <w:rsid w:val="00B25CCE"/>
    <w:rsid w:val="00B25D83"/>
    <w:rsid w:val="00B26492"/>
    <w:rsid w:val="00B266AE"/>
    <w:rsid w:val="00B31598"/>
    <w:rsid w:val="00B3290B"/>
    <w:rsid w:val="00B33B6A"/>
    <w:rsid w:val="00B353CC"/>
    <w:rsid w:val="00B3555E"/>
    <w:rsid w:val="00B3591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13F4"/>
    <w:rsid w:val="00B62E61"/>
    <w:rsid w:val="00B62EB2"/>
    <w:rsid w:val="00B62FE2"/>
    <w:rsid w:val="00B63082"/>
    <w:rsid w:val="00B6362C"/>
    <w:rsid w:val="00B6571E"/>
    <w:rsid w:val="00B703FD"/>
    <w:rsid w:val="00B71428"/>
    <w:rsid w:val="00B718C4"/>
    <w:rsid w:val="00B71B1F"/>
    <w:rsid w:val="00B71C5C"/>
    <w:rsid w:val="00B7367A"/>
    <w:rsid w:val="00B736DE"/>
    <w:rsid w:val="00B7439F"/>
    <w:rsid w:val="00B757B1"/>
    <w:rsid w:val="00B75EF8"/>
    <w:rsid w:val="00B77855"/>
    <w:rsid w:val="00B77E9B"/>
    <w:rsid w:val="00B801D9"/>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2D6"/>
    <w:rsid w:val="00BA18D2"/>
    <w:rsid w:val="00BA1D1D"/>
    <w:rsid w:val="00BA2872"/>
    <w:rsid w:val="00BA3F3B"/>
    <w:rsid w:val="00BA3FC8"/>
    <w:rsid w:val="00BA5091"/>
    <w:rsid w:val="00BA5F78"/>
    <w:rsid w:val="00BA6559"/>
    <w:rsid w:val="00BA670A"/>
    <w:rsid w:val="00BB0A2E"/>
    <w:rsid w:val="00BB1384"/>
    <w:rsid w:val="00BB272F"/>
    <w:rsid w:val="00BB346D"/>
    <w:rsid w:val="00BB424B"/>
    <w:rsid w:val="00BB46C0"/>
    <w:rsid w:val="00BB4E6C"/>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35A8"/>
    <w:rsid w:val="00BC41A8"/>
    <w:rsid w:val="00BC494A"/>
    <w:rsid w:val="00BC4AFD"/>
    <w:rsid w:val="00BC55C5"/>
    <w:rsid w:val="00BC60A6"/>
    <w:rsid w:val="00BD01A5"/>
    <w:rsid w:val="00BD17D6"/>
    <w:rsid w:val="00BD262A"/>
    <w:rsid w:val="00BD2FBA"/>
    <w:rsid w:val="00BD3B37"/>
    <w:rsid w:val="00BD7E43"/>
    <w:rsid w:val="00BE022A"/>
    <w:rsid w:val="00BE0A23"/>
    <w:rsid w:val="00BE0B72"/>
    <w:rsid w:val="00BE1663"/>
    <w:rsid w:val="00BE23F2"/>
    <w:rsid w:val="00BE2FA6"/>
    <w:rsid w:val="00BE37DF"/>
    <w:rsid w:val="00BE66C1"/>
    <w:rsid w:val="00BF0D2D"/>
    <w:rsid w:val="00BF14BE"/>
    <w:rsid w:val="00BF2715"/>
    <w:rsid w:val="00BF2B7B"/>
    <w:rsid w:val="00BF3901"/>
    <w:rsid w:val="00BF48F1"/>
    <w:rsid w:val="00BF531D"/>
    <w:rsid w:val="00BF785D"/>
    <w:rsid w:val="00C00D36"/>
    <w:rsid w:val="00C02CF3"/>
    <w:rsid w:val="00C03F9F"/>
    <w:rsid w:val="00C05090"/>
    <w:rsid w:val="00C05673"/>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2950"/>
    <w:rsid w:val="00C22AFA"/>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59F8"/>
    <w:rsid w:val="00C37F0A"/>
    <w:rsid w:val="00C40F22"/>
    <w:rsid w:val="00C42A92"/>
    <w:rsid w:val="00C42E9A"/>
    <w:rsid w:val="00C439B4"/>
    <w:rsid w:val="00C43B89"/>
    <w:rsid w:val="00C44F2F"/>
    <w:rsid w:val="00C45FB9"/>
    <w:rsid w:val="00C46554"/>
    <w:rsid w:val="00C46A30"/>
    <w:rsid w:val="00C470C5"/>
    <w:rsid w:val="00C475ED"/>
    <w:rsid w:val="00C478AA"/>
    <w:rsid w:val="00C52DA8"/>
    <w:rsid w:val="00C5325D"/>
    <w:rsid w:val="00C53D46"/>
    <w:rsid w:val="00C549A7"/>
    <w:rsid w:val="00C54B69"/>
    <w:rsid w:val="00C55858"/>
    <w:rsid w:val="00C55D8A"/>
    <w:rsid w:val="00C56A71"/>
    <w:rsid w:val="00C57044"/>
    <w:rsid w:val="00C5740B"/>
    <w:rsid w:val="00C575A9"/>
    <w:rsid w:val="00C57C2D"/>
    <w:rsid w:val="00C620AE"/>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6F2"/>
    <w:rsid w:val="00C74DFD"/>
    <w:rsid w:val="00C7569E"/>
    <w:rsid w:val="00C77847"/>
    <w:rsid w:val="00C77A5E"/>
    <w:rsid w:val="00C80E23"/>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3AAC"/>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05DC"/>
    <w:rsid w:val="00CB120A"/>
    <w:rsid w:val="00CB2C9A"/>
    <w:rsid w:val="00CB524D"/>
    <w:rsid w:val="00CB5E13"/>
    <w:rsid w:val="00CB6C6F"/>
    <w:rsid w:val="00CB7821"/>
    <w:rsid w:val="00CB7E67"/>
    <w:rsid w:val="00CC02C7"/>
    <w:rsid w:val="00CC0387"/>
    <w:rsid w:val="00CC1EC6"/>
    <w:rsid w:val="00CC1ED4"/>
    <w:rsid w:val="00CC3719"/>
    <w:rsid w:val="00CC38AD"/>
    <w:rsid w:val="00CC55C9"/>
    <w:rsid w:val="00CD019F"/>
    <w:rsid w:val="00CD0617"/>
    <w:rsid w:val="00CD0D9F"/>
    <w:rsid w:val="00CD1868"/>
    <w:rsid w:val="00CD1A44"/>
    <w:rsid w:val="00CD2729"/>
    <w:rsid w:val="00CD2A7D"/>
    <w:rsid w:val="00CD49FA"/>
    <w:rsid w:val="00CD536C"/>
    <w:rsid w:val="00CD7B75"/>
    <w:rsid w:val="00CE0562"/>
    <w:rsid w:val="00CE169A"/>
    <w:rsid w:val="00CE16A6"/>
    <w:rsid w:val="00CE197C"/>
    <w:rsid w:val="00CE1CCC"/>
    <w:rsid w:val="00CE1D0B"/>
    <w:rsid w:val="00CE25B7"/>
    <w:rsid w:val="00CE3824"/>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0A8C"/>
    <w:rsid w:val="00D1121D"/>
    <w:rsid w:val="00D11290"/>
    <w:rsid w:val="00D11D45"/>
    <w:rsid w:val="00D11E88"/>
    <w:rsid w:val="00D12703"/>
    <w:rsid w:val="00D12964"/>
    <w:rsid w:val="00D1302D"/>
    <w:rsid w:val="00D14E0F"/>
    <w:rsid w:val="00D155E4"/>
    <w:rsid w:val="00D16A2E"/>
    <w:rsid w:val="00D17CE6"/>
    <w:rsid w:val="00D20D3A"/>
    <w:rsid w:val="00D20F3C"/>
    <w:rsid w:val="00D2174B"/>
    <w:rsid w:val="00D22657"/>
    <w:rsid w:val="00D2399B"/>
    <w:rsid w:val="00D24F72"/>
    <w:rsid w:val="00D261D5"/>
    <w:rsid w:val="00D26A49"/>
    <w:rsid w:val="00D31243"/>
    <w:rsid w:val="00D325CD"/>
    <w:rsid w:val="00D342FC"/>
    <w:rsid w:val="00D3445D"/>
    <w:rsid w:val="00D34876"/>
    <w:rsid w:val="00D34935"/>
    <w:rsid w:val="00D35C45"/>
    <w:rsid w:val="00D35EBF"/>
    <w:rsid w:val="00D367B8"/>
    <w:rsid w:val="00D368E0"/>
    <w:rsid w:val="00D368F6"/>
    <w:rsid w:val="00D37DFF"/>
    <w:rsid w:val="00D4188C"/>
    <w:rsid w:val="00D42801"/>
    <w:rsid w:val="00D44449"/>
    <w:rsid w:val="00D44ABC"/>
    <w:rsid w:val="00D45A43"/>
    <w:rsid w:val="00D45F81"/>
    <w:rsid w:val="00D472BB"/>
    <w:rsid w:val="00D47A9F"/>
    <w:rsid w:val="00D47E44"/>
    <w:rsid w:val="00D51A4E"/>
    <w:rsid w:val="00D539B1"/>
    <w:rsid w:val="00D53D1E"/>
    <w:rsid w:val="00D56093"/>
    <w:rsid w:val="00D57C86"/>
    <w:rsid w:val="00D57EB3"/>
    <w:rsid w:val="00D600EE"/>
    <w:rsid w:val="00D60B39"/>
    <w:rsid w:val="00D62345"/>
    <w:rsid w:val="00D62D73"/>
    <w:rsid w:val="00D63B8F"/>
    <w:rsid w:val="00D63C1C"/>
    <w:rsid w:val="00D640C6"/>
    <w:rsid w:val="00D65E4F"/>
    <w:rsid w:val="00D66AD5"/>
    <w:rsid w:val="00D66FA8"/>
    <w:rsid w:val="00D67542"/>
    <w:rsid w:val="00D67C2C"/>
    <w:rsid w:val="00D7089F"/>
    <w:rsid w:val="00D716FD"/>
    <w:rsid w:val="00D73C13"/>
    <w:rsid w:val="00D73E64"/>
    <w:rsid w:val="00D7462E"/>
    <w:rsid w:val="00D74AA9"/>
    <w:rsid w:val="00D74EF6"/>
    <w:rsid w:val="00D75995"/>
    <w:rsid w:val="00D75D31"/>
    <w:rsid w:val="00D75DF1"/>
    <w:rsid w:val="00D767CF"/>
    <w:rsid w:val="00D7680E"/>
    <w:rsid w:val="00D81ED7"/>
    <w:rsid w:val="00D82643"/>
    <w:rsid w:val="00D84A3E"/>
    <w:rsid w:val="00D856A0"/>
    <w:rsid w:val="00D861AA"/>
    <w:rsid w:val="00D872E0"/>
    <w:rsid w:val="00D87A60"/>
    <w:rsid w:val="00D87F71"/>
    <w:rsid w:val="00D914CD"/>
    <w:rsid w:val="00D92E7A"/>
    <w:rsid w:val="00D946DA"/>
    <w:rsid w:val="00D94754"/>
    <w:rsid w:val="00D96BD9"/>
    <w:rsid w:val="00D97A20"/>
    <w:rsid w:val="00D97AFB"/>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0F67"/>
    <w:rsid w:val="00DC1162"/>
    <w:rsid w:val="00DC20D1"/>
    <w:rsid w:val="00DC244A"/>
    <w:rsid w:val="00DC3767"/>
    <w:rsid w:val="00DC3AFC"/>
    <w:rsid w:val="00DC4338"/>
    <w:rsid w:val="00DC45F9"/>
    <w:rsid w:val="00DC550F"/>
    <w:rsid w:val="00DC5A31"/>
    <w:rsid w:val="00DC5F4F"/>
    <w:rsid w:val="00DC7008"/>
    <w:rsid w:val="00DD03BC"/>
    <w:rsid w:val="00DD03CF"/>
    <w:rsid w:val="00DD08BB"/>
    <w:rsid w:val="00DD17A2"/>
    <w:rsid w:val="00DD1A9E"/>
    <w:rsid w:val="00DD1EDB"/>
    <w:rsid w:val="00DD23D0"/>
    <w:rsid w:val="00DD2A71"/>
    <w:rsid w:val="00DD4A92"/>
    <w:rsid w:val="00DD5400"/>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5D88"/>
    <w:rsid w:val="00DF613C"/>
    <w:rsid w:val="00DF62C9"/>
    <w:rsid w:val="00DF70D6"/>
    <w:rsid w:val="00DF719D"/>
    <w:rsid w:val="00DF7D23"/>
    <w:rsid w:val="00E0099B"/>
    <w:rsid w:val="00E01B13"/>
    <w:rsid w:val="00E02586"/>
    <w:rsid w:val="00E02984"/>
    <w:rsid w:val="00E02E05"/>
    <w:rsid w:val="00E0359E"/>
    <w:rsid w:val="00E0375A"/>
    <w:rsid w:val="00E040D3"/>
    <w:rsid w:val="00E0460B"/>
    <w:rsid w:val="00E04C1F"/>
    <w:rsid w:val="00E050E5"/>
    <w:rsid w:val="00E05B12"/>
    <w:rsid w:val="00E05FF0"/>
    <w:rsid w:val="00E07145"/>
    <w:rsid w:val="00E07263"/>
    <w:rsid w:val="00E109A3"/>
    <w:rsid w:val="00E12767"/>
    <w:rsid w:val="00E12AFC"/>
    <w:rsid w:val="00E139E1"/>
    <w:rsid w:val="00E14871"/>
    <w:rsid w:val="00E14D3A"/>
    <w:rsid w:val="00E15F5B"/>
    <w:rsid w:val="00E16205"/>
    <w:rsid w:val="00E162EE"/>
    <w:rsid w:val="00E165AB"/>
    <w:rsid w:val="00E16C31"/>
    <w:rsid w:val="00E16F43"/>
    <w:rsid w:val="00E1712D"/>
    <w:rsid w:val="00E20008"/>
    <w:rsid w:val="00E2168E"/>
    <w:rsid w:val="00E2220E"/>
    <w:rsid w:val="00E228DC"/>
    <w:rsid w:val="00E230DC"/>
    <w:rsid w:val="00E237D5"/>
    <w:rsid w:val="00E24AFC"/>
    <w:rsid w:val="00E253DF"/>
    <w:rsid w:val="00E259AB"/>
    <w:rsid w:val="00E261FC"/>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47DE8"/>
    <w:rsid w:val="00E5138D"/>
    <w:rsid w:val="00E51733"/>
    <w:rsid w:val="00E53282"/>
    <w:rsid w:val="00E534C7"/>
    <w:rsid w:val="00E542CA"/>
    <w:rsid w:val="00E548D4"/>
    <w:rsid w:val="00E550AB"/>
    <w:rsid w:val="00E55920"/>
    <w:rsid w:val="00E55E51"/>
    <w:rsid w:val="00E56740"/>
    <w:rsid w:val="00E6062E"/>
    <w:rsid w:val="00E61E56"/>
    <w:rsid w:val="00E62FC2"/>
    <w:rsid w:val="00E64CB4"/>
    <w:rsid w:val="00E674BA"/>
    <w:rsid w:val="00E70139"/>
    <w:rsid w:val="00E710B1"/>
    <w:rsid w:val="00E71875"/>
    <w:rsid w:val="00E72726"/>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3A46"/>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18B8"/>
    <w:rsid w:val="00EA21DB"/>
    <w:rsid w:val="00EA2245"/>
    <w:rsid w:val="00EA4347"/>
    <w:rsid w:val="00EA46D6"/>
    <w:rsid w:val="00EA4763"/>
    <w:rsid w:val="00EA4C54"/>
    <w:rsid w:val="00EA5D4C"/>
    <w:rsid w:val="00EA5EE2"/>
    <w:rsid w:val="00EA62D6"/>
    <w:rsid w:val="00EA6D1F"/>
    <w:rsid w:val="00EA793C"/>
    <w:rsid w:val="00EB0D79"/>
    <w:rsid w:val="00EB1077"/>
    <w:rsid w:val="00EB20AC"/>
    <w:rsid w:val="00EB2BF2"/>
    <w:rsid w:val="00EB3FF6"/>
    <w:rsid w:val="00EB496A"/>
    <w:rsid w:val="00EB4A1E"/>
    <w:rsid w:val="00EB4D3A"/>
    <w:rsid w:val="00EB52FA"/>
    <w:rsid w:val="00EB5EBC"/>
    <w:rsid w:val="00EB69B5"/>
    <w:rsid w:val="00EB6AC3"/>
    <w:rsid w:val="00EB7C0F"/>
    <w:rsid w:val="00EB7E59"/>
    <w:rsid w:val="00EB7EEF"/>
    <w:rsid w:val="00EB7F71"/>
    <w:rsid w:val="00EC0D9C"/>
    <w:rsid w:val="00EC15FD"/>
    <w:rsid w:val="00EC17BE"/>
    <w:rsid w:val="00EC1A06"/>
    <w:rsid w:val="00EC2880"/>
    <w:rsid w:val="00EC4374"/>
    <w:rsid w:val="00EC4B86"/>
    <w:rsid w:val="00EC5010"/>
    <w:rsid w:val="00EC55A3"/>
    <w:rsid w:val="00EC6B1C"/>
    <w:rsid w:val="00EC6B75"/>
    <w:rsid w:val="00ED0023"/>
    <w:rsid w:val="00ED010B"/>
    <w:rsid w:val="00ED0208"/>
    <w:rsid w:val="00ED1315"/>
    <w:rsid w:val="00ED147F"/>
    <w:rsid w:val="00ED1C2F"/>
    <w:rsid w:val="00ED2CC2"/>
    <w:rsid w:val="00ED31C6"/>
    <w:rsid w:val="00ED3834"/>
    <w:rsid w:val="00ED508B"/>
    <w:rsid w:val="00ED5292"/>
    <w:rsid w:val="00ED7BE9"/>
    <w:rsid w:val="00EE0ADE"/>
    <w:rsid w:val="00EE162C"/>
    <w:rsid w:val="00EE28B7"/>
    <w:rsid w:val="00EE49E3"/>
    <w:rsid w:val="00EE6171"/>
    <w:rsid w:val="00EE70E8"/>
    <w:rsid w:val="00EF03B5"/>
    <w:rsid w:val="00EF0BA1"/>
    <w:rsid w:val="00EF0D3B"/>
    <w:rsid w:val="00EF2506"/>
    <w:rsid w:val="00EF3FC4"/>
    <w:rsid w:val="00EF4015"/>
    <w:rsid w:val="00EF46A0"/>
    <w:rsid w:val="00EF47BB"/>
    <w:rsid w:val="00EF4A74"/>
    <w:rsid w:val="00EF5436"/>
    <w:rsid w:val="00EF5DBD"/>
    <w:rsid w:val="00EF751C"/>
    <w:rsid w:val="00EF7D14"/>
    <w:rsid w:val="00F00387"/>
    <w:rsid w:val="00F03030"/>
    <w:rsid w:val="00F03A2D"/>
    <w:rsid w:val="00F05EFF"/>
    <w:rsid w:val="00F0705B"/>
    <w:rsid w:val="00F0712B"/>
    <w:rsid w:val="00F0737B"/>
    <w:rsid w:val="00F07923"/>
    <w:rsid w:val="00F1080F"/>
    <w:rsid w:val="00F11287"/>
    <w:rsid w:val="00F11355"/>
    <w:rsid w:val="00F118C9"/>
    <w:rsid w:val="00F122A3"/>
    <w:rsid w:val="00F12A14"/>
    <w:rsid w:val="00F12A56"/>
    <w:rsid w:val="00F141A4"/>
    <w:rsid w:val="00F142F5"/>
    <w:rsid w:val="00F1472E"/>
    <w:rsid w:val="00F159E1"/>
    <w:rsid w:val="00F15EE3"/>
    <w:rsid w:val="00F17169"/>
    <w:rsid w:val="00F17445"/>
    <w:rsid w:val="00F2043B"/>
    <w:rsid w:val="00F21470"/>
    <w:rsid w:val="00F22633"/>
    <w:rsid w:val="00F23CEA"/>
    <w:rsid w:val="00F2430D"/>
    <w:rsid w:val="00F244A1"/>
    <w:rsid w:val="00F2472B"/>
    <w:rsid w:val="00F24E50"/>
    <w:rsid w:val="00F24EAD"/>
    <w:rsid w:val="00F2512A"/>
    <w:rsid w:val="00F27115"/>
    <w:rsid w:val="00F27240"/>
    <w:rsid w:val="00F2766C"/>
    <w:rsid w:val="00F27E57"/>
    <w:rsid w:val="00F307DF"/>
    <w:rsid w:val="00F30836"/>
    <w:rsid w:val="00F30938"/>
    <w:rsid w:val="00F31FCB"/>
    <w:rsid w:val="00F32643"/>
    <w:rsid w:val="00F33522"/>
    <w:rsid w:val="00F35539"/>
    <w:rsid w:val="00F3588D"/>
    <w:rsid w:val="00F3653A"/>
    <w:rsid w:val="00F368CF"/>
    <w:rsid w:val="00F402CD"/>
    <w:rsid w:val="00F40723"/>
    <w:rsid w:val="00F40CC5"/>
    <w:rsid w:val="00F4160B"/>
    <w:rsid w:val="00F4215D"/>
    <w:rsid w:val="00F4286F"/>
    <w:rsid w:val="00F42AD6"/>
    <w:rsid w:val="00F44C14"/>
    <w:rsid w:val="00F4741A"/>
    <w:rsid w:val="00F50289"/>
    <w:rsid w:val="00F504A6"/>
    <w:rsid w:val="00F51898"/>
    <w:rsid w:val="00F53135"/>
    <w:rsid w:val="00F53410"/>
    <w:rsid w:val="00F53B74"/>
    <w:rsid w:val="00F548A4"/>
    <w:rsid w:val="00F55365"/>
    <w:rsid w:val="00F56D2A"/>
    <w:rsid w:val="00F5717F"/>
    <w:rsid w:val="00F5776A"/>
    <w:rsid w:val="00F61093"/>
    <w:rsid w:val="00F63E86"/>
    <w:rsid w:val="00F64633"/>
    <w:rsid w:val="00F646D7"/>
    <w:rsid w:val="00F65D09"/>
    <w:rsid w:val="00F66420"/>
    <w:rsid w:val="00F66F7D"/>
    <w:rsid w:val="00F67109"/>
    <w:rsid w:val="00F67247"/>
    <w:rsid w:val="00F67598"/>
    <w:rsid w:val="00F67993"/>
    <w:rsid w:val="00F7262F"/>
    <w:rsid w:val="00F72715"/>
    <w:rsid w:val="00F72EE2"/>
    <w:rsid w:val="00F73E91"/>
    <w:rsid w:val="00F76371"/>
    <w:rsid w:val="00F76870"/>
    <w:rsid w:val="00F77727"/>
    <w:rsid w:val="00F813D4"/>
    <w:rsid w:val="00F8146E"/>
    <w:rsid w:val="00F82CA0"/>
    <w:rsid w:val="00F82E3F"/>
    <w:rsid w:val="00F8482B"/>
    <w:rsid w:val="00F85C7A"/>
    <w:rsid w:val="00F871B6"/>
    <w:rsid w:val="00F87A1B"/>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0C"/>
    <w:rsid w:val="00FD5B17"/>
    <w:rsid w:val="00FD6277"/>
    <w:rsid w:val="00FD6C7B"/>
    <w:rsid w:val="00FD7044"/>
    <w:rsid w:val="00FD70F8"/>
    <w:rsid w:val="00FD72D4"/>
    <w:rsid w:val="00FE0067"/>
    <w:rsid w:val="00FE1E75"/>
    <w:rsid w:val="00FE1FBB"/>
    <w:rsid w:val="00FE24F6"/>
    <w:rsid w:val="00FE2A2B"/>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B4C"/>
    <w:rsid w:val="00FF3F4A"/>
    <w:rsid w:val="00FF4283"/>
    <w:rsid w:val="00FF4F20"/>
    <w:rsid w:val="00FF5C0D"/>
    <w:rsid w:val="00FF6554"/>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14:docId w14:val="6E87ACB3"/>
  <w15:docId w15:val="{9221D731-1E67-4999-8499-8AD4F50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 w:type="paragraph" w:customStyle="1" w:styleId="m4566488894987100178gmail-m2411891092411519838gmail-m-615947763241264578gmail-m-6009296579747647454gmail-msolistparagraph">
    <w:name w:val="m_4566488894987100178gmail-m_2411891092411519838gmail-m-615947763241264578gmail-m-6009296579747647454gmail-msolistparagraph"/>
    <w:basedOn w:val="Normal"/>
    <w:rsid w:val="00BE0B72"/>
    <w:pPr>
      <w:spacing w:before="100" w:beforeAutospacing="1" w:after="100" w:afterAutospacing="1"/>
    </w:pPr>
  </w:style>
  <w:style w:type="paragraph" w:customStyle="1" w:styleId="m4566488894987100178gmail-m3653197667119000401m-3941265415012338503m5757700801666892428m5125885344708395193m-8383105416201329238m-434287157120068101gmail-m7206225897266038353m1479162055796081401gmail-m-615947763241264578gmail-m-6009296579747647">
    <w:name w:val="m_4566488894987100178gmail-m_3653197667119000401m_-3941265415012338503m_5757700801666892428m_5125885344708395193m_-8383105416201329238m_-434287157120068101gmail-m_7206225897266038353m_1479162055796081401gmail-m-615947763241264578gmail-m-6009296579747647"/>
    <w:basedOn w:val="Normal"/>
    <w:rsid w:val="00BE0B72"/>
    <w:pPr>
      <w:spacing w:before="100" w:beforeAutospacing="1" w:after="100" w:afterAutospacing="1"/>
    </w:pPr>
  </w:style>
  <w:style w:type="paragraph" w:customStyle="1" w:styleId="m4566488894987100178gmail-m3653197667119000401m-3941265415012338503m5757700801666892428m5125885344708395193gmail-m7206225897266038353m1479162055796081401gmail-m-615947763241264578gmail-m-6009296579747647454gmail-msolistparagraph">
    <w:name w:val="m_4566488894987100178gmail-m_3653197667119000401m_-3941265415012338503m_5757700801666892428m_5125885344708395193gmail-m_7206225897266038353m_1479162055796081401gmail-m-615947763241264578gmail-m-6009296579747647454gmail-msolistparagraph"/>
    <w:basedOn w:val="Normal"/>
    <w:rsid w:val="00BE0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03767729">
      <w:bodyDiv w:val="1"/>
      <w:marLeft w:val="0"/>
      <w:marRight w:val="0"/>
      <w:marTop w:val="0"/>
      <w:marBottom w:val="0"/>
      <w:divBdr>
        <w:top w:val="none" w:sz="0" w:space="0" w:color="auto"/>
        <w:left w:val="none" w:sz="0" w:space="0" w:color="auto"/>
        <w:bottom w:val="none" w:sz="0" w:space="0" w:color="auto"/>
        <w:right w:val="none" w:sz="0" w:space="0" w:color="auto"/>
      </w:divBdr>
      <w:divsChild>
        <w:div w:id="1290623529">
          <w:marLeft w:val="547"/>
          <w:marRight w:val="0"/>
          <w:marTop w:val="0"/>
          <w:marBottom w:val="0"/>
          <w:divBdr>
            <w:top w:val="none" w:sz="0" w:space="0" w:color="auto"/>
            <w:left w:val="none" w:sz="0" w:space="0" w:color="auto"/>
            <w:bottom w:val="none" w:sz="0" w:space="0" w:color="auto"/>
            <w:right w:val="none" w:sz="0" w:space="0" w:color="auto"/>
          </w:divBdr>
        </w:div>
      </w:divsChild>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1576155">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4887814">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59944247">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57293562">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502642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204">
          <w:marLeft w:val="0"/>
          <w:marRight w:val="0"/>
          <w:marTop w:val="0"/>
          <w:marBottom w:val="0"/>
          <w:divBdr>
            <w:top w:val="none" w:sz="0" w:space="0" w:color="auto"/>
            <w:left w:val="none" w:sz="0" w:space="0" w:color="auto"/>
            <w:bottom w:val="none" w:sz="0" w:space="0" w:color="auto"/>
            <w:right w:val="none" w:sz="0" w:space="0" w:color="auto"/>
          </w:divBdr>
        </w:div>
      </w:divsChild>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986325989">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44391440">
      <w:bodyDiv w:val="1"/>
      <w:marLeft w:val="0"/>
      <w:marRight w:val="0"/>
      <w:marTop w:val="0"/>
      <w:marBottom w:val="0"/>
      <w:divBdr>
        <w:top w:val="none" w:sz="0" w:space="0" w:color="auto"/>
        <w:left w:val="none" w:sz="0" w:space="0" w:color="auto"/>
        <w:bottom w:val="none" w:sz="0" w:space="0" w:color="auto"/>
        <w:right w:val="none" w:sz="0" w:space="0" w:color="auto"/>
      </w:divBdr>
      <w:divsChild>
        <w:div w:id="1484734233">
          <w:marLeft w:val="547"/>
          <w:marRight w:val="0"/>
          <w:marTop w:val="0"/>
          <w:marBottom w:val="0"/>
          <w:divBdr>
            <w:top w:val="none" w:sz="0" w:space="0" w:color="auto"/>
            <w:left w:val="none" w:sz="0" w:space="0" w:color="auto"/>
            <w:bottom w:val="none" w:sz="0" w:space="0" w:color="auto"/>
            <w:right w:val="none" w:sz="0" w:space="0" w:color="auto"/>
          </w:divBdr>
        </w:div>
      </w:divsChild>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8552898">
      <w:bodyDiv w:val="1"/>
      <w:marLeft w:val="0"/>
      <w:marRight w:val="0"/>
      <w:marTop w:val="0"/>
      <w:marBottom w:val="0"/>
      <w:divBdr>
        <w:top w:val="none" w:sz="0" w:space="0" w:color="auto"/>
        <w:left w:val="none" w:sz="0" w:space="0" w:color="auto"/>
        <w:bottom w:val="none" w:sz="0" w:space="0" w:color="auto"/>
        <w:right w:val="none" w:sz="0" w:space="0" w:color="auto"/>
      </w:divBdr>
      <w:divsChild>
        <w:div w:id="1475021383">
          <w:marLeft w:val="0"/>
          <w:marRight w:val="0"/>
          <w:marTop w:val="0"/>
          <w:marBottom w:val="0"/>
          <w:divBdr>
            <w:top w:val="none" w:sz="0" w:space="0" w:color="auto"/>
            <w:left w:val="none" w:sz="0" w:space="0" w:color="auto"/>
            <w:bottom w:val="none" w:sz="0" w:space="0" w:color="auto"/>
            <w:right w:val="none" w:sz="0" w:space="0" w:color="auto"/>
          </w:divBdr>
          <w:divsChild>
            <w:div w:id="1786074857">
              <w:marLeft w:val="0"/>
              <w:marRight w:val="0"/>
              <w:marTop w:val="0"/>
              <w:marBottom w:val="0"/>
              <w:divBdr>
                <w:top w:val="none" w:sz="0" w:space="0" w:color="auto"/>
                <w:left w:val="none" w:sz="0" w:space="0" w:color="auto"/>
                <w:bottom w:val="none" w:sz="0" w:space="0" w:color="auto"/>
                <w:right w:val="none" w:sz="0" w:space="0" w:color="auto"/>
              </w:divBdr>
              <w:divsChild>
                <w:div w:id="312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909">
          <w:marLeft w:val="0"/>
          <w:marRight w:val="0"/>
          <w:marTop w:val="0"/>
          <w:marBottom w:val="0"/>
          <w:divBdr>
            <w:top w:val="none" w:sz="0" w:space="0" w:color="auto"/>
            <w:left w:val="none" w:sz="0" w:space="0" w:color="auto"/>
            <w:bottom w:val="none" w:sz="0" w:space="0" w:color="auto"/>
            <w:right w:val="none" w:sz="0" w:space="0" w:color="auto"/>
          </w:divBdr>
          <w:divsChild>
            <w:div w:id="1278414825">
              <w:marLeft w:val="0"/>
              <w:marRight w:val="0"/>
              <w:marTop w:val="0"/>
              <w:marBottom w:val="0"/>
              <w:divBdr>
                <w:top w:val="none" w:sz="0" w:space="0" w:color="auto"/>
                <w:left w:val="none" w:sz="0" w:space="0" w:color="auto"/>
                <w:bottom w:val="none" w:sz="0" w:space="0" w:color="auto"/>
                <w:right w:val="none" w:sz="0" w:space="0" w:color="auto"/>
              </w:divBdr>
            </w:div>
            <w:div w:id="199086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541644">
                  <w:marLeft w:val="0"/>
                  <w:marRight w:val="0"/>
                  <w:marTop w:val="0"/>
                  <w:marBottom w:val="0"/>
                  <w:divBdr>
                    <w:top w:val="none" w:sz="0" w:space="0" w:color="auto"/>
                    <w:left w:val="none" w:sz="0" w:space="0" w:color="auto"/>
                    <w:bottom w:val="none" w:sz="0" w:space="0" w:color="auto"/>
                    <w:right w:val="none" w:sz="0" w:space="0" w:color="auto"/>
                  </w:divBdr>
                  <w:divsChild>
                    <w:div w:id="1715084946">
                      <w:marLeft w:val="0"/>
                      <w:marRight w:val="0"/>
                      <w:marTop w:val="0"/>
                      <w:marBottom w:val="0"/>
                      <w:divBdr>
                        <w:top w:val="none" w:sz="0" w:space="0" w:color="auto"/>
                        <w:left w:val="none" w:sz="0" w:space="0" w:color="auto"/>
                        <w:bottom w:val="none" w:sz="0" w:space="0" w:color="auto"/>
                        <w:right w:val="none" w:sz="0" w:space="0" w:color="auto"/>
                      </w:divBdr>
                    </w:div>
                    <w:div w:id="1751267231">
                      <w:marLeft w:val="0"/>
                      <w:marRight w:val="0"/>
                      <w:marTop w:val="0"/>
                      <w:marBottom w:val="0"/>
                      <w:divBdr>
                        <w:top w:val="none" w:sz="0" w:space="0" w:color="auto"/>
                        <w:left w:val="none" w:sz="0" w:space="0" w:color="auto"/>
                        <w:bottom w:val="none" w:sz="0" w:space="0" w:color="auto"/>
                        <w:right w:val="none" w:sz="0" w:space="0" w:color="auto"/>
                      </w:divBdr>
                    </w:div>
                    <w:div w:id="1933585868">
                      <w:marLeft w:val="0"/>
                      <w:marRight w:val="0"/>
                      <w:marTop w:val="0"/>
                      <w:marBottom w:val="0"/>
                      <w:divBdr>
                        <w:top w:val="none" w:sz="0" w:space="0" w:color="auto"/>
                        <w:left w:val="none" w:sz="0" w:space="0" w:color="auto"/>
                        <w:bottom w:val="none" w:sz="0" w:space="0" w:color="auto"/>
                        <w:right w:val="none" w:sz="0" w:space="0" w:color="auto"/>
                      </w:divBdr>
                    </w:div>
                    <w:div w:id="20522648">
                      <w:marLeft w:val="0"/>
                      <w:marRight w:val="0"/>
                      <w:marTop w:val="0"/>
                      <w:marBottom w:val="0"/>
                      <w:divBdr>
                        <w:top w:val="none" w:sz="0" w:space="0" w:color="auto"/>
                        <w:left w:val="none" w:sz="0" w:space="0" w:color="auto"/>
                        <w:bottom w:val="none" w:sz="0" w:space="0" w:color="auto"/>
                        <w:right w:val="none" w:sz="0" w:space="0" w:color="auto"/>
                      </w:divBdr>
                    </w:div>
                    <w:div w:id="751043645">
                      <w:marLeft w:val="0"/>
                      <w:marRight w:val="0"/>
                      <w:marTop w:val="0"/>
                      <w:marBottom w:val="0"/>
                      <w:divBdr>
                        <w:top w:val="none" w:sz="0" w:space="0" w:color="auto"/>
                        <w:left w:val="none" w:sz="0" w:space="0" w:color="auto"/>
                        <w:bottom w:val="none" w:sz="0" w:space="0" w:color="auto"/>
                        <w:right w:val="none" w:sz="0" w:space="0" w:color="auto"/>
                      </w:divBdr>
                    </w:div>
                    <w:div w:id="16948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45044663">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3857041">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7383100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09739646">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hds.virginia.gov/doj-settlement-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D27289-713C-420A-88A0-9F5AEB08B459}">
  <ds:schemaRefs>
    <ds:schemaRef ds:uri="http://schemas.openxmlformats.org/officeDocument/2006/bibliography"/>
  </ds:schemaRefs>
</ds:datastoreItem>
</file>

<file path=customXml/itemProps2.xml><?xml version="1.0" encoding="utf-8"?>
<ds:datastoreItem xmlns:ds="http://schemas.openxmlformats.org/officeDocument/2006/customXml" ds:itemID="{EFC00DD6-60E2-44D4-8F26-E0CB376B2C42}"/>
</file>

<file path=customXml/itemProps3.xml><?xml version="1.0" encoding="utf-8"?>
<ds:datastoreItem xmlns:ds="http://schemas.openxmlformats.org/officeDocument/2006/customXml" ds:itemID="{7360D445-2ACF-4085-876D-AD5D70928618}"/>
</file>

<file path=customXml/itemProps4.xml><?xml version="1.0" encoding="utf-8"?>
<ds:datastoreItem xmlns:ds="http://schemas.openxmlformats.org/officeDocument/2006/customXml" ds:itemID="{0F34DB3C-95AA-4C97-A06D-A38261480586}"/>
</file>

<file path=docProps/app.xml><?xml version="1.0" encoding="utf-8"?>
<Properties xmlns="http://schemas.openxmlformats.org/officeDocument/2006/extended-properties" xmlns:vt="http://schemas.openxmlformats.org/officeDocument/2006/docPropsVTypes">
  <Template>Normal.dotm</Template>
  <TotalTime>0</TotalTime>
  <Pages>8</Pages>
  <Words>2189</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15121</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creator>pgilding</dc:creator>
  <cp:lastModifiedBy>VITA Program</cp:lastModifiedBy>
  <cp:revision>2</cp:revision>
  <cp:lastPrinted>2019-11-18T13:54:00Z</cp:lastPrinted>
  <dcterms:created xsi:type="dcterms:W3CDTF">2020-08-14T12:44:00Z</dcterms:created>
  <dcterms:modified xsi:type="dcterms:W3CDTF">2020-08-14T12:44:00Z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